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DB73" w14:textId="33E1C0C9"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70152">
            <w:rPr>
              <w:rFonts w:ascii="Arial" w:hAnsi="Arial" w:cs="Arial"/>
              <w:b/>
              <w:sz w:val="24"/>
            </w:rPr>
            <w:t>#</w:t>
          </w:r>
          <w:r w:rsidR="007514DA">
            <w:rPr>
              <w:rFonts w:ascii="Arial" w:hAnsi="Arial" w:cs="Arial"/>
              <w:b/>
              <w:sz w:val="24"/>
            </w:rPr>
            <w:t>100</w:t>
          </w:r>
          <w:r w:rsidR="00E453D3">
            <w:rPr>
              <w:rFonts w:ascii="Arial" w:hAnsi="Arial" w:cs="Arial"/>
              <w:b/>
              <w:sz w:val="24"/>
            </w:rPr>
            <w:t>-</w:t>
          </w:r>
          <w:r w:rsidR="007514DA">
            <w:rPr>
              <w:rFonts w:ascii="Arial" w:hAnsi="Arial" w:cs="Arial"/>
              <w:b/>
              <w:sz w:val="24"/>
            </w:rPr>
            <w:t>E</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6C756D" w:rsidRPr="006C756D">
            <w:rPr>
              <w:rFonts w:ascii="Arial" w:hAnsi="Arial" w:cs="Arial"/>
              <w:b/>
              <w:sz w:val="24"/>
            </w:rPr>
            <w:t>R1-2001246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6E13BE5A" w:rsidR="00425159" w:rsidRPr="009B29DA" w:rsidRDefault="00E453D3" w:rsidP="00425159">
          <w:pPr>
            <w:spacing w:after="0"/>
            <w:ind w:left="1988" w:hanging="1988"/>
            <w:jc w:val="both"/>
            <w:rPr>
              <w:rFonts w:ascii="Arial" w:hAnsi="Arial" w:cs="Arial"/>
              <w:b/>
              <w:sz w:val="24"/>
            </w:rPr>
          </w:pPr>
          <w:r>
            <w:rPr>
              <w:rFonts w:ascii="Arial" w:hAnsi="Arial" w:cs="Arial"/>
              <w:b/>
              <w:sz w:val="24"/>
            </w:rPr>
            <w:t xml:space="preserve">e-Meeting, </w:t>
          </w:r>
          <w:r w:rsidR="00830B40">
            <w:rPr>
              <w:rFonts w:ascii="Arial" w:hAnsi="Arial" w:cs="Arial"/>
              <w:b/>
              <w:sz w:val="24"/>
            </w:rPr>
            <w:t>February</w:t>
          </w:r>
          <w:r w:rsidR="00070152">
            <w:rPr>
              <w:rFonts w:ascii="Arial" w:hAnsi="Arial" w:cs="Arial"/>
              <w:b/>
              <w:sz w:val="24"/>
            </w:rPr>
            <w:t xml:space="preserve"> </w:t>
          </w:r>
          <w:r w:rsidR="00830B40">
            <w:rPr>
              <w:rFonts w:ascii="Arial" w:hAnsi="Arial" w:cs="Arial"/>
              <w:b/>
              <w:sz w:val="24"/>
            </w:rPr>
            <w:t>24</w:t>
          </w:r>
          <w:r w:rsidR="00070152">
            <w:rPr>
              <w:rFonts w:ascii="Arial" w:hAnsi="Arial" w:cs="Arial"/>
              <w:b/>
              <w:sz w:val="24"/>
            </w:rPr>
            <w:t xml:space="preserve"> </w:t>
          </w:r>
          <w:r w:rsidR="00830B40">
            <w:rPr>
              <w:rFonts w:ascii="Arial" w:hAnsi="Arial" w:cs="Arial"/>
              <w:b/>
              <w:sz w:val="24"/>
            </w:rPr>
            <w:t>–</w:t>
          </w:r>
          <w:r w:rsidR="00070152">
            <w:rPr>
              <w:rFonts w:ascii="Arial" w:hAnsi="Arial" w:cs="Arial"/>
              <w:b/>
              <w:sz w:val="24"/>
            </w:rPr>
            <w:t xml:space="preserve"> </w:t>
          </w:r>
          <w:r w:rsidR="00830B40">
            <w:rPr>
              <w:rFonts w:ascii="Arial" w:hAnsi="Arial" w:cs="Arial"/>
              <w:b/>
              <w:sz w:val="24"/>
            </w:rPr>
            <w:t>March 06</w:t>
          </w:r>
          <w:r w:rsidR="00070152">
            <w:rPr>
              <w:rFonts w:ascii="Arial" w:hAnsi="Arial" w:cs="Arial"/>
              <w:b/>
              <w:sz w:val="24"/>
            </w:rPr>
            <w:t>, 20</w:t>
          </w:r>
          <w:r w:rsidR="00830B40">
            <w:rPr>
              <w:rFonts w:ascii="Arial" w:hAnsi="Arial" w:cs="Arial"/>
              <w:b/>
              <w:sz w:val="24"/>
            </w:rPr>
            <w:t>20</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47E0EEDB"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640D4">
            <w:rPr>
              <w:rFonts w:ascii="Arial" w:hAnsi="Arial" w:cs="Arial"/>
              <w:b/>
              <w:sz w:val="24"/>
            </w:rPr>
            <w:t>Email discussion</w:t>
          </w:r>
          <w:r w:rsidR="000F40B1" w:rsidRPr="005D62E8">
            <w:rPr>
              <w:rFonts w:ascii="Arial" w:hAnsi="Arial" w:cs="Arial"/>
              <w:b/>
              <w:sz w:val="24"/>
            </w:rPr>
            <w:t xml:space="preserve"> </w:t>
          </w:r>
          <w:r w:rsidR="002640D4">
            <w:rPr>
              <w:rFonts w:ascii="Arial" w:hAnsi="Arial" w:cs="Arial"/>
              <w:b/>
              <w:sz w:val="24"/>
            </w:rPr>
            <w:t>s</w:t>
          </w:r>
          <w:r w:rsidR="000F40B1" w:rsidRPr="005D62E8">
            <w:rPr>
              <w:rFonts w:ascii="Arial" w:hAnsi="Arial" w:cs="Arial"/>
              <w:b/>
              <w:sz w:val="24"/>
            </w:rPr>
            <w:t>ummary for NR Mobility Enhancements</w:t>
          </w:r>
        </w:sdtContent>
      </w:sdt>
    </w:p>
    <w:p w14:paraId="4F42E201" w14:textId="7ED402BE"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830B40">
        <w:rPr>
          <w:rFonts w:ascii="Arial" w:hAnsi="Arial" w:cs="Arial"/>
          <w:b/>
          <w:sz w:val="24"/>
        </w:rPr>
        <w:t>9</w:t>
      </w:r>
      <w:r w:rsidR="002640D4">
        <w:rPr>
          <w:rFonts w:ascii="Arial" w:hAnsi="Arial" w:cs="Arial"/>
          <w:b/>
          <w:sz w:val="24"/>
        </w:rPr>
        <w:t>.1</w:t>
      </w:r>
    </w:p>
    <w:p w14:paraId="53E51EEC" w14:textId="6F4396BE"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Pr>
              <w:rFonts w:ascii="Arial" w:hAnsi="Arial" w:cs="Arial"/>
              <w:b/>
              <w:sz w:val="24"/>
            </w:rPr>
            <w:t>Discussion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3404A668" w14:textId="0192D0A3" w:rsidR="00F469AD" w:rsidRDefault="00A22312" w:rsidP="002B0F3B">
      <w:pPr>
        <w:ind w:firstLine="288"/>
        <w:rPr>
          <w:sz w:val="22"/>
          <w:szCs w:val="22"/>
          <w:lang w:eastAsia="zh-CN"/>
        </w:rPr>
      </w:pPr>
      <w:r w:rsidRPr="00A22312">
        <w:rPr>
          <w:sz w:val="22"/>
          <w:szCs w:val="22"/>
          <w:lang w:eastAsia="zh-CN"/>
        </w:rPr>
        <w:t xml:space="preserve">In this contribution, we summarize </w:t>
      </w:r>
      <w:r w:rsidR="00A07929">
        <w:rPr>
          <w:sz w:val="22"/>
          <w:szCs w:val="22"/>
          <w:lang w:eastAsia="zh-CN"/>
        </w:rPr>
        <w:t xml:space="preserve">the three email discussions on </w:t>
      </w:r>
      <w:r w:rsidR="005B18F8">
        <w:rPr>
          <w:sz w:val="22"/>
          <w:szCs w:val="22"/>
          <w:lang w:eastAsia="zh-CN"/>
        </w:rPr>
        <w:t xml:space="preserve">Rel-16 </w:t>
      </w:r>
      <w:r w:rsidRPr="00A22312">
        <w:rPr>
          <w:sz w:val="22"/>
          <w:szCs w:val="22"/>
          <w:lang w:eastAsia="zh-CN"/>
        </w:rPr>
        <w:t>NR mobility enhancement WI</w:t>
      </w:r>
      <w:r w:rsidR="005B18F8">
        <w:rPr>
          <w:sz w:val="22"/>
          <w:szCs w:val="22"/>
          <w:lang w:eastAsia="zh-CN"/>
        </w:rPr>
        <w:t xml:space="preserve"> for RAN1 #100-E meeting</w:t>
      </w:r>
      <w:r w:rsidRPr="00A22312">
        <w:rPr>
          <w:sz w:val="22"/>
          <w:szCs w:val="22"/>
          <w:lang w:eastAsia="zh-CN"/>
        </w:rPr>
        <w:t>.</w:t>
      </w:r>
      <w:r w:rsidR="005B18F8">
        <w:rPr>
          <w:sz w:val="22"/>
          <w:szCs w:val="22"/>
          <w:lang w:eastAsia="zh-CN"/>
        </w:rPr>
        <w:t xml:space="preserve"> </w:t>
      </w:r>
      <w:r w:rsidR="00C30F71">
        <w:rPr>
          <w:sz w:val="22"/>
          <w:szCs w:val="22"/>
          <w:lang w:eastAsia="zh-CN"/>
        </w:rPr>
        <w:t xml:space="preserve">Summary of issues from submitted </w:t>
      </w:r>
      <w:proofErr w:type="spellStart"/>
      <w:r w:rsidR="00C30F71">
        <w:rPr>
          <w:sz w:val="22"/>
          <w:szCs w:val="22"/>
          <w:lang w:eastAsia="zh-CN"/>
        </w:rPr>
        <w:t>Tdoc</w:t>
      </w:r>
      <w:proofErr w:type="spellEnd"/>
      <w:r w:rsidR="00C30F71">
        <w:rPr>
          <w:sz w:val="22"/>
          <w:szCs w:val="22"/>
          <w:lang w:eastAsia="zh-CN"/>
        </w:rPr>
        <w:t xml:space="preserve"> and the </w:t>
      </w:r>
      <w:r w:rsidR="001F16A5">
        <w:rPr>
          <w:sz w:val="22"/>
          <w:szCs w:val="22"/>
          <w:lang w:eastAsia="zh-CN"/>
        </w:rPr>
        <w:t xml:space="preserve">description of the </w:t>
      </w:r>
      <w:r w:rsidR="00C30F71">
        <w:rPr>
          <w:sz w:val="22"/>
          <w:szCs w:val="22"/>
          <w:lang w:eastAsia="zh-CN"/>
        </w:rPr>
        <w:t>suggested three discussion</w:t>
      </w:r>
      <w:r w:rsidR="001F16A5">
        <w:rPr>
          <w:sz w:val="22"/>
          <w:szCs w:val="22"/>
          <w:lang w:eastAsia="zh-CN"/>
        </w:rPr>
        <w:t>s for email approval</w:t>
      </w:r>
      <w:r w:rsidR="00C30F71">
        <w:rPr>
          <w:sz w:val="22"/>
          <w:szCs w:val="22"/>
          <w:lang w:eastAsia="zh-CN"/>
        </w:rPr>
        <w:t xml:space="preserve"> are available in [</w:t>
      </w:r>
      <w:r w:rsidR="001F16A5">
        <w:rPr>
          <w:sz w:val="22"/>
          <w:szCs w:val="22"/>
          <w:lang w:eastAsia="zh-CN"/>
        </w:rPr>
        <w:t>10</w:t>
      </w:r>
      <w:r w:rsidR="00C30F71">
        <w:rPr>
          <w:sz w:val="22"/>
          <w:szCs w:val="22"/>
          <w:lang w:eastAsia="zh-CN"/>
        </w:rPr>
        <w:t>]</w:t>
      </w:r>
      <w:r w:rsidR="001F16A5">
        <w:rPr>
          <w:sz w:val="22"/>
          <w:szCs w:val="22"/>
          <w:lang w:eastAsia="zh-CN"/>
        </w:rPr>
        <w:t>.</w:t>
      </w:r>
    </w:p>
    <w:p w14:paraId="7088ADFB" w14:textId="5029AE3E" w:rsidR="00295509" w:rsidRDefault="00295509" w:rsidP="00A22312">
      <w:pPr>
        <w:pStyle w:val="BodyText"/>
        <w:spacing w:after="0"/>
        <w:rPr>
          <w:rFonts w:ascii="Times New Roman" w:hAnsi="Times New Roman"/>
          <w:sz w:val="22"/>
          <w:szCs w:val="22"/>
          <w:lang w:eastAsia="zh-CN"/>
        </w:rPr>
      </w:pPr>
    </w:p>
    <w:p w14:paraId="66B5EB7B" w14:textId="320DFAD2" w:rsidR="00F31575" w:rsidRPr="009B29DA" w:rsidRDefault="00A07929" w:rsidP="00F31575">
      <w:pPr>
        <w:pStyle w:val="Heading1"/>
        <w:numPr>
          <w:ilvl w:val="0"/>
          <w:numId w:val="2"/>
        </w:numPr>
        <w:ind w:left="360"/>
        <w:rPr>
          <w:rFonts w:cs="Arial"/>
          <w:sz w:val="32"/>
          <w:szCs w:val="32"/>
          <w:lang w:val="en-US"/>
        </w:rPr>
      </w:pPr>
      <w:r>
        <w:rPr>
          <w:rFonts w:cs="Arial"/>
          <w:sz w:val="32"/>
          <w:szCs w:val="32"/>
        </w:rPr>
        <w:t xml:space="preserve">Summary of Email Discussion </w:t>
      </w:r>
    </w:p>
    <w:p w14:paraId="6A0E6945" w14:textId="75CC58F2" w:rsidR="00F31575" w:rsidRPr="008D1651" w:rsidRDefault="00A352C7" w:rsidP="00A22312">
      <w:pPr>
        <w:pStyle w:val="BodyText"/>
        <w:spacing w:after="0"/>
        <w:rPr>
          <w:rFonts w:ascii="Times New Roman" w:hAnsi="Times New Roman"/>
          <w:sz w:val="22"/>
          <w:szCs w:val="22"/>
          <w:lang w:eastAsia="zh-CN"/>
        </w:rPr>
      </w:pPr>
      <w:r w:rsidRPr="008D1651">
        <w:rPr>
          <w:rFonts w:ascii="Times New Roman" w:hAnsi="Times New Roman"/>
          <w:sz w:val="22"/>
          <w:szCs w:val="22"/>
          <w:lang w:eastAsia="zh-CN"/>
        </w:rPr>
        <w:t xml:space="preserve">Based on the discussions above, </w:t>
      </w:r>
      <w:r w:rsidR="003452FF" w:rsidRPr="008D1651">
        <w:rPr>
          <w:rFonts w:ascii="Times New Roman" w:hAnsi="Times New Roman"/>
          <w:sz w:val="22"/>
          <w:szCs w:val="22"/>
          <w:lang w:eastAsia="zh-CN"/>
        </w:rPr>
        <w:t xml:space="preserve">Chairman has approved three email discussions </w:t>
      </w:r>
      <w:r w:rsidRPr="008D1651">
        <w:rPr>
          <w:rFonts w:ascii="Times New Roman" w:hAnsi="Times New Roman"/>
          <w:sz w:val="22"/>
          <w:szCs w:val="22"/>
          <w:lang w:eastAsia="zh-CN"/>
        </w:rPr>
        <w:t>for RAN1 #100-E.</w:t>
      </w:r>
    </w:p>
    <w:p w14:paraId="6F8E758B" w14:textId="38B61477" w:rsidR="00A352C7" w:rsidRPr="008D1651" w:rsidRDefault="00A352C7" w:rsidP="00A22312">
      <w:pPr>
        <w:pStyle w:val="BodyText"/>
        <w:spacing w:after="0"/>
        <w:rPr>
          <w:rFonts w:ascii="Times New Roman" w:hAnsi="Times New Roman"/>
          <w:sz w:val="22"/>
          <w:szCs w:val="22"/>
          <w:lang w:eastAsia="zh-CN"/>
        </w:rPr>
      </w:pPr>
    </w:p>
    <w:p w14:paraId="6524E068" w14:textId="4B616692" w:rsidR="003452FF" w:rsidRPr="008D1651" w:rsidRDefault="003452FF" w:rsidP="000C33F5">
      <w:pPr>
        <w:pStyle w:val="ListParagraph"/>
        <w:numPr>
          <w:ilvl w:val="0"/>
          <w:numId w:val="14"/>
        </w:numPr>
        <w:rPr>
          <w:rFonts w:ascii="Times New Roman" w:hAnsi="Times New Roman"/>
          <w:color w:val="000000"/>
        </w:rPr>
      </w:pPr>
      <w:r w:rsidRPr="008D1651">
        <w:rPr>
          <w:rFonts w:ascii="Times New Roman" w:hAnsi="Times New Roman"/>
        </w:rPr>
        <w:t xml:space="preserve">[100e-NR-Mob-Enh-01] E-mail discussion/approval to resolve the issue of PRACH and PUSCH/PUCCH/SRS overlap in time domain for single cell or intra-frequency CA operation by 2/27; </w:t>
      </w:r>
      <w:r w:rsidRPr="008D1651">
        <w:rPr>
          <w:rFonts w:ascii="Times New Roman" w:hAnsi="Times New Roman"/>
          <w:color w:val="000000"/>
        </w:rPr>
        <w:t>if there is a spec impact, followed by endorsing the corresponding TP by 3/2 – Daewon (Intel)</w:t>
      </w:r>
    </w:p>
    <w:p w14:paraId="72A8C534" w14:textId="77777777" w:rsidR="000C33F5" w:rsidRPr="008D1651" w:rsidRDefault="000C33F5" w:rsidP="000C33F5">
      <w:pPr>
        <w:pStyle w:val="ListParagraph"/>
        <w:rPr>
          <w:rFonts w:ascii="Times New Roman" w:hAnsi="Times New Roman"/>
          <w:color w:val="000000"/>
        </w:rPr>
      </w:pPr>
    </w:p>
    <w:p w14:paraId="7112EF40" w14:textId="7B8F9016" w:rsidR="003452FF" w:rsidRPr="008D1651" w:rsidRDefault="003452FF" w:rsidP="000C33F5">
      <w:pPr>
        <w:pStyle w:val="ListParagraph"/>
        <w:numPr>
          <w:ilvl w:val="0"/>
          <w:numId w:val="14"/>
        </w:numPr>
        <w:rPr>
          <w:rFonts w:ascii="Times New Roman" w:hAnsi="Times New Roman"/>
          <w:color w:val="000000"/>
        </w:rPr>
      </w:pPr>
      <w:r w:rsidRPr="008D1651">
        <w:rPr>
          <w:rFonts w:ascii="Times New Roman" w:hAnsi="Times New Roman"/>
        </w:rPr>
        <w:t xml:space="preserve">[100e-NR-Mob-Enh-02] E-mail discussion/approval to resolve the misalignment between RAN1 agreement and specification text for uplink power control for DAPS-HO (including possible RRC parameter update) by 2/27; </w:t>
      </w:r>
      <w:r w:rsidRPr="008D1651">
        <w:rPr>
          <w:rFonts w:ascii="Times New Roman" w:hAnsi="Times New Roman"/>
          <w:color w:val="000000"/>
        </w:rPr>
        <w:t>if there is a spec impact, followed by endorsing the corresponding TP by 3/2 – Daewon (Intel)</w:t>
      </w:r>
    </w:p>
    <w:p w14:paraId="4D9795FA" w14:textId="77777777" w:rsidR="000C33F5" w:rsidRPr="008D1651" w:rsidRDefault="000C33F5" w:rsidP="000C33F5">
      <w:pPr>
        <w:pStyle w:val="ListParagraph"/>
        <w:rPr>
          <w:rFonts w:ascii="Times New Roman" w:hAnsi="Times New Roman"/>
          <w:color w:val="000000"/>
        </w:rPr>
      </w:pPr>
    </w:p>
    <w:p w14:paraId="5C61C01A" w14:textId="3B7D3D51" w:rsidR="003452FF" w:rsidRPr="008D1651" w:rsidRDefault="003452FF" w:rsidP="000C33F5">
      <w:pPr>
        <w:pStyle w:val="ListParagraph"/>
        <w:numPr>
          <w:ilvl w:val="0"/>
          <w:numId w:val="14"/>
        </w:numPr>
        <w:rPr>
          <w:rFonts w:ascii="Times New Roman" w:hAnsi="Times New Roman"/>
          <w:color w:val="000000"/>
        </w:rPr>
      </w:pPr>
      <w:r w:rsidRPr="008D1651">
        <w:rPr>
          <w:rFonts w:ascii="Times New Roman" w:hAnsi="Times New Roman"/>
        </w:rPr>
        <w:t xml:space="preserve">[100e-NR-Mob-Enh-03] E-mail discussion/approval to resolve uplink transmission prioritization and dropping/cancellation rules by 2/27; </w:t>
      </w:r>
      <w:r w:rsidRPr="008D1651">
        <w:rPr>
          <w:rFonts w:ascii="Times New Roman" w:hAnsi="Times New Roman"/>
          <w:color w:val="000000"/>
        </w:rPr>
        <w:t>if there is a spec impact, followed by endorsing the corresponding TP by 3/2 – Daewon (Intel)</w:t>
      </w:r>
    </w:p>
    <w:p w14:paraId="1C575918" w14:textId="76E8128A" w:rsidR="00571B1B" w:rsidRPr="008D1651" w:rsidRDefault="00571B1B" w:rsidP="003452FF">
      <w:pPr>
        <w:rPr>
          <w:sz w:val="22"/>
          <w:szCs w:val="22"/>
        </w:rPr>
      </w:pPr>
    </w:p>
    <w:p w14:paraId="401C22AE" w14:textId="7C82EB59" w:rsidR="00571B1B" w:rsidRPr="008D1651" w:rsidRDefault="00571B1B" w:rsidP="003452FF">
      <w:pPr>
        <w:rPr>
          <w:sz w:val="22"/>
          <w:szCs w:val="22"/>
        </w:rPr>
      </w:pPr>
      <w:r w:rsidRPr="008D1651">
        <w:rPr>
          <w:sz w:val="22"/>
          <w:szCs w:val="22"/>
        </w:rPr>
        <w:t>The sub-sections</w:t>
      </w:r>
      <w:r w:rsidR="00C412C1" w:rsidRPr="008D1651">
        <w:rPr>
          <w:sz w:val="22"/>
          <w:szCs w:val="22"/>
        </w:rPr>
        <w:t xml:space="preserve"> provide a summary of the discussions</w:t>
      </w:r>
      <w:r w:rsidR="004575DA" w:rsidRPr="008D1651">
        <w:rPr>
          <w:sz w:val="22"/>
          <w:szCs w:val="22"/>
        </w:rPr>
        <w:t xml:space="preserve"> and conclusion</w:t>
      </w:r>
      <w:r w:rsidR="00C412C1" w:rsidRPr="008D1651">
        <w:rPr>
          <w:sz w:val="22"/>
          <w:szCs w:val="22"/>
        </w:rPr>
        <w:t xml:space="preserve"> for each item</w:t>
      </w:r>
      <w:r w:rsidR="004575DA" w:rsidRPr="008D1651">
        <w:rPr>
          <w:sz w:val="22"/>
          <w:szCs w:val="22"/>
        </w:rPr>
        <w:t>.</w:t>
      </w:r>
    </w:p>
    <w:p w14:paraId="3C3BF46B" w14:textId="04CC4A20" w:rsidR="003452FF" w:rsidRDefault="00C412C1" w:rsidP="00C412C1">
      <w:pPr>
        <w:pStyle w:val="Heading2"/>
        <w:rPr>
          <w:lang w:eastAsia="zh-CN"/>
        </w:rPr>
      </w:pPr>
      <w:r>
        <w:rPr>
          <w:lang w:eastAsia="zh-CN"/>
        </w:rPr>
        <w:t xml:space="preserve">2.1 </w:t>
      </w:r>
      <w:r w:rsidRPr="00C412C1">
        <w:rPr>
          <w:lang w:eastAsia="zh-CN"/>
        </w:rPr>
        <w:t>[100e-NR-Mob-Enh-01]</w:t>
      </w:r>
    </w:p>
    <w:p w14:paraId="58BC220A" w14:textId="34B520FD" w:rsidR="003452FF" w:rsidRPr="00F5673E" w:rsidRDefault="00701C27" w:rsidP="00A22312">
      <w:pPr>
        <w:pStyle w:val="BodyText"/>
        <w:spacing w:after="0"/>
        <w:rPr>
          <w:rFonts w:ascii="Times New Roman" w:hAnsi="Times New Roman"/>
          <w:sz w:val="22"/>
          <w:szCs w:val="22"/>
          <w:lang w:eastAsia="zh-CN"/>
        </w:rPr>
      </w:pPr>
      <w:r w:rsidRPr="00F5673E">
        <w:rPr>
          <w:rFonts w:ascii="Times New Roman" w:hAnsi="Times New Roman"/>
          <w:sz w:val="22"/>
          <w:szCs w:val="22"/>
          <w:lang w:eastAsia="zh-CN"/>
        </w:rPr>
        <w:t>[100e-NR-Mob-Enh-01] E-mail discussion/approval to resolve the issue of PRACH and PUSCH/PUCCH/SRS overlap in time domain for single cell or intra-frequency CA operation by 2/27; if there is a spec impact, followed by endorsing the corresponding TP by 3/2 – Daewon (Intel)</w:t>
      </w:r>
    </w:p>
    <w:p w14:paraId="336EBF45" w14:textId="76DCD608" w:rsidR="00701C27" w:rsidRPr="00F5673E" w:rsidRDefault="00701C27" w:rsidP="00A22312">
      <w:pPr>
        <w:pStyle w:val="BodyText"/>
        <w:spacing w:after="0"/>
        <w:rPr>
          <w:rFonts w:ascii="Times New Roman" w:hAnsi="Times New Roman"/>
          <w:sz w:val="22"/>
          <w:szCs w:val="22"/>
          <w:lang w:eastAsia="zh-CN"/>
        </w:rPr>
      </w:pPr>
    </w:p>
    <w:p w14:paraId="110BF36F" w14:textId="5335D016" w:rsidR="008603A5" w:rsidRPr="00F5673E" w:rsidRDefault="008603A5" w:rsidP="00A22312">
      <w:pPr>
        <w:pStyle w:val="BodyText"/>
        <w:spacing w:after="0"/>
        <w:rPr>
          <w:rFonts w:ascii="Times New Roman" w:hAnsi="Times New Roman"/>
          <w:sz w:val="22"/>
          <w:szCs w:val="22"/>
          <w:lang w:eastAsia="zh-CN"/>
        </w:rPr>
      </w:pPr>
      <w:r w:rsidRPr="00F5673E">
        <w:rPr>
          <w:rFonts w:ascii="Times New Roman" w:hAnsi="Times New Roman"/>
          <w:sz w:val="22"/>
          <w:szCs w:val="22"/>
          <w:lang w:eastAsia="zh-CN"/>
        </w:rPr>
        <w:t>Based on discussions two scenarios were identified for PRACH and PUSCH/PUCCH/SRS overlap.</w:t>
      </w:r>
    </w:p>
    <w:p w14:paraId="527CC45E" w14:textId="3D49E0B8" w:rsidR="008603A5" w:rsidRPr="00F5673E" w:rsidRDefault="008603A5" w:rsidP="00A22312">
      <w:pPr>
        <w:pStyle w:val="BodyText"/>
        <w:spacing w:after="0"/>
        <w:rPr>
          <w:rFonts w:ascii="Times New Roman" w:hAnsi="Times New Roman"/>
          <w:sz w:val="22"/>
          <w:szCs w:val="22"/>
          <w:lang w:eastAsia="zh-CN"/>
        </w:rPr>
      </w:pPr>
    </w:p>
    <w:p w14:paraId="0EA4CFBF" w14:textId="77777777" w:rsidR="00701C27" w:rsidRPr="00F5673E" w:rsidRDefault="00701C27" w:rsidP="00701C27">
      <w:pPr>
        <w:pStyle w:val="ListParagraph"/>
        <w:numPr>
          <w:ilvl w:val="0"/>
          <w:numId w:val="16"/>
        </w:numPr>
        <w:rPr>
          <w:rFonts w:ascii="Times New Roman" w:hAnsi="Times New Roman"/>
        </w:rPr>
      </w:pPr>
      <w:r w:rsidRPr="00F5673E">
        <w:rPr>
          <w:rFonts w:ascii="Times New Roman" w:hAnsi="Times New Roman"/>
        </w:rPr>
        <w:t xml:space="preserve">Case A) PRACH in target cell </w:t>
      </w:r>
    </w:p>
    <w:p w14:paraId="63C27ED1" w14:textId="77777777" w:rsidR="00701C27" w:rsidRPr="00F5673E" w:rsidRDefault="00701C27" w:rsidP="00701C27">
      <w:pPr>
        <w:pStyle w:val="ListParagraph"/>
        <w:numPr>
          <w:ilvl w:val="1"/>
          <w:numId w:val="16"/>
        </w:numPr>
        <w:rPr>
          <w:rFonts w:ascii="Times New Roman" w:hAnsi="Times New Roman"/>
        </w:rPr>
      </w:pPr>
      <w:r w:rsidRPr="00F5673E">
        <w:rPr>
          <w:rFonts w:ascii="Times New Roman" w:hAnsi="Times New Roman"/>
        </w:rPr>
        <w:t xml:space="preserve">Prioritize the target cell transmission (drop PUSCH/PUCCH/SRS in source) </w:t>
      </w:r>
    </w:p>
    <w:p w14:paraId="37880D1D" w14:textId="3C3AABE7" w:rsidR="00701C27" w:rsidRPr="00F5673E" w:rsidRDefault="00432AEE" w:rsidP="00701C27">
      <w:pPr>
        <w:pStyle w:val="ListParagraph"/>
        <w:numPr>
          <w:ilvl w:val="2"/>
          <w:numId w:val="16"/>
        </w:numPr>
        <w:rPr>
          <w:rFonts w:ascii="Times New Roman" w:hAnsi="Times New Roman"/>
        </w:rPr>
      </w:pPr>
      <w:r w:rsidRPr="00F5673E">
        <w:rPr>
          <w:rFonts w:ascii="Times New Roman" w:hAnsi="Times New Roman"/>
        </w:rPr>
        <w:t xml:space="preserve">Supported by </w:t>
      </w:r>
      <w:r w:rsidR="00701C27" w:rsidRPr="00F5673E">
        <w:rPr>
          <w:rFonts w:ascii="Times New Roman" w:hAnsi="Times New Roman"/>
        </w:rPr>
        <w:t>Nokia, MediaTek, Samsung, Qualcomm, Intel</w:t>
      </w:r>
    </w:p>
    <w:p w14:paraId="796BEEAB" w14:textId="77777777" w:rsidR="00701C27" w:rsidRPr="00F5673E" w:rsidRDefault="00701C27" w:rsidP="00701C27">
      <w:pPr>
        <w:pStyle w:val="ListParagraph"/>
        <w:numPr>
          <w:ilvl w:val="0"/>
          <w:numId w:val="16"/>
        </w:numPr>
        <w:rPr>
          <w:rFonts w:ascii="Times New Roman" w:hAnsi="Times New Roman"/>
        </w:rPr>
      </w:pPr>
      <w:r w:rsidRPr="00F5673E">
        <w:rPr>
          <w:rFonts w:ascii="Times New Roman" w:hAnsi="Times New Roman"/>
        </w:rPr>
        <w:t xml:space="preserve">Case B) PRACH in source cell </w:t>
      </w:r>
    </w:p>
    <w:p w14:paraId="3CB00DDB" w14:textId="77777777" w:rsidR="00701C27" w:rsidRPr="00F5673E" w:rsidRDefault="00701C27" w:rsidP="00701C27">
      <w:pPr>
        <w:pStyle w:val="ListParagraph"/>
        <w:numPr>
          <w:ilvl w:val="1"/>
          <w:numId w:val="16"/>
        </w:numPr>
        <w:rPr>
          <w:rFonts w:ascii="Times New Roman" w:hAnsi="Times New Roman"/>
        </w:rPr>
      </w:pPr>
      <w:r w:rsidRPr="00F5673E">
        <w:rPr>
          <w:rFonts w:ascii="Times New Roman" w:hAnsi="Times New Roman"/>
        </w:rPr>
        <w:t xml:space="preserve">Prioritize the target cell transmission (drop PRACH in source) </w:t>
      </w:r>
    </w:p>
    <w:p w14:paraId="49106E96" w14:textId="5A6F206F" w:rsidR="00701C27" w:rsidRPr="00F5673E" w:rsidRDefault="00432AEE" w:rsidP="00701C27">
      <w:pPr>
        <w:pStyle w:val="ListParagraph"/>
        <w:numPr>
          <w:ilvl w:val="2"/>
          <w:numId w:val="16"/>
        </w:numPr>
        <w:rPr>
          <w:rFonts w:ascii="Times New Roman" w:hAnsi="Times New Roman"/>
        </w:rPr>
      </w:pPr>
      <w:r w:rsidRPr="00F5673E">
        <w:rPr>
          <w:rFonts w:ascii="Times New Roman" w:hAnsi="Times New Roman"/>
        </w:rPr>
        <w:t xml:space="preserve">Supported by </w:t>
      </w:r>
      <w:r w:rsidR="00701C27" w:rsidRPr="00F5673E">
        <w:rPr>
          <w:rFonts w:ascii="Times New Roman" w:hAnsi="Times New Roman"/>
        </w:rPr>
        <w:t>Nokia, Samsung, Apple, Intel</w:t>
      </w:r>
      <w:r w:rsidR="00590004" w:rsidRPr="00F5673E">
        <w:rPr>
          <w:rFonts w:ascii="Times New Roman" w:hAnsi="Times New Roman"/>
        </w:rPr>
        <w:t xml:space="preserve"> agrees with the behavior</w:t>
      </w:r>
    </w:p>
    <w:p w14:paraId="743C2C32" w14:textId="34A765A8" w:rsidR="00432AEE" w:rsidRPr="00F5673E" w:rsidRDefault="00432AEE" w:rsidP="00701C27">
      <w:pPr>
        <w:pStyle w:val="ListParagraph"/>
        <w:numPr>
          <w:ilvl w:val="2"/>
          <w:numId w:val="16"/>
        </w:numPr>
        <w:rPr>
          <w:rFonts w:ascii="Times New Roman" w:hAnsi="Times New Roman"/>
        </w:rPr>
      </w:pPr>
      <w:r w:rsidRPr="00F5673E">
        <w:rPr>
          <w:rFonts w:ascii="Times New Roman" w:hAnsi="Times New Roman"/>
        </w:rPr>
        <w:lastRenderedPageBreak/>
        <w:t xml:space="preserve">Intel, Nokia, Ericsson </w:t>
      </w:r>
      <w:r w:rsidR="00EE779F" w:rsidRPr="00F5673E">
        <w:rPr>
          <w:rFonts w:ascii="Times New Roman" w:hAnsi="Times New Roman"/>
        </w:rPr>
        <w:t xml:space="preserve">explicitly mentioned this case should be covered in specification as it is not clear if PRACH in source cell is completely </w:t>
      </w:r>
    </w:p>
    <w:p w14:paraId="166F5D24" w14:textId="77777777" w:rsidR="00701C27" w:rsidRPr="00F5673E" w:rsidRDefault="00701C27" w:rsidP="00701C27">
      <w:pPr>
        <w:pStyle w:val="ListParagraph"/>
        <w:numPr>
          <w:ilvl w:val="1"/>
          <w:numId w:val="16"/>
        </w:numPr>
        <w:rPr>
          <w:rFonts w:ascii="Times New Roman" w:hAnsi="Times New Roman"/>
        </w:rPr>
      </w:pPr>
      <w:r w:rsidRPr="00F5673E">
        <w:rPr>
          <w:rFonts w:ascii="Times New Roman" w:hAnsi="Times New Roman"/>
        </w:rPr>
        <w:t xml:space="preserve">Prioritize the PRACH (drop PUSCH/PUCCH/SRS in target) </w:t>
      </w:r>
    </w:p>
    <w:p w14:paraId="4954F017" w14:textId="79E0362E" w:rsidR="00701C27" w:rsidRPr="00F5673E" w:rsidRDefault="00590004" w:rsidP="00701C27">
      <w:pPr>
        <w:pStyle w:val="ListParagraph"/>
        <w:numPr>
          <w:ilvl w:val="2"/>
          <w:numId w:val="16"/>
        </w:numPr>
        <w:rPr>
          <w:rFonts w:ascii="Times New Roman" w:hAnsi="Times New Roman"/>
        </w:rPr>
      </w:pPr>
      <w:r w:rsidRPr="00F5673E">
        <w:rPr>
          <w:rFonts w:ascii="Times New Roman" w:hAnsi="Times New Roman"/>
        </w:rPr>
        <w:t>No compa</w:t>
      </w:r>
      <w:r w:rsidR="005D0069" w:rsidRPr="00F5673E">
        <w:rPr>
          <w:rFonts w:ascii="Times New Roman" w:hAnsi="Times New Roman"/>
        </w:rPr>
        <w:t>ny has advocated for this behavior.</w:t>
      </w:r>
    </w:p>
    <w:p w14:paraId="5A8B7D2B" w14:textId="77777777" w:rsidR="00701C27" w:rsidRPr="00F5673E" w:rsidRDefault="00701C27" w:rsidP="00701C27">
      <w:pPr>
        <w:pStyle w:val="ListParagraph"/>
        <w:numPr>
          <w:ilvl w:val="1"/>
          <w:numId w:val="16"/>
        </w:numPr>
        <w:rPr>
          <w:rFonts w:ascii="Times New Roman" w:hAnsi="Times New Roman"/>
        </w:rPr>
      </w:pPr>
      <w:r w:rsidRPr="00F5673E">
        <w:rPr>
          <w:rFonts w:ascii="Times New Roman" w:hAnsi="Times New Roman"/>
        </w:rPr>
        <w:t xml:space="preserve">Do not cover in case in specification (questioned whether this happens or not) </w:t>
      </w:r>
    </w:p>
    <w:p w14:paraId="344DBA28" w14:textId="77777777" w:rsidR="00701C27" w:rsidRPr="00F5673E" w:rsidRDefault="00701C27" w:rsidP="00701C27">
      <w:pPr>
        <w:pStyle w:val="ListParagraph"/>
        <w:numPr>
          <w:ilvl w:val="2"/>
          <w:numId w:val="16"/>
        </w:numPr>
        <w:rPr>
          <w:rFonts w:ascii="Times New Roman" w:hAnsi="Times New Roman"/>
        </w:rPr>
      </w:pPr>
      <w:r w:rsidRPr="00F5673E">
        <w:rPr>
          <w:rFonts w:ascii="Times New Roman" w:hAnsi="Times New Roman"/>
        </w:rPr>
        <w:t xml:space="preserve">ZTE, Qualcomm </w:t>
      </w:r>
    </w:p>
    <w:p w14:paraId="24EB5AB6" w14:textId="0AF16191" w:rsidR="00701C27" w:rsidRPr="00F5673E" w:rsidRDefault="00701C27" w:rsidP="00701C27">
      <w:pPr>
        <w:pStyle w:val="ListParagraph"/>
        <w:numPr>
          <w:ilvl w:val="0"/>
          <w:numId w:val="16"/>
        </w:numPr>
        <w:rPr>
          <w:rFonts w:ascii="Times New Roman" w:hAnsi="Times New Roman"/>
        </w:rPr>
      </w:pPr>
      <w:r w:rsidRPr="00F5673E">
        <w:rPr>
          <w:rFonts w:ascii="Times New Roman" w:hAnsi="Times New Roman"/>
        </w:rPr>
        <w:t xml:space="preserve">In both </w:t>
      </w:r>
      <w:r w:rsidR="00432AEE" w:rsidRPr="00F5673E">
        <w:rPr>
          <w:rFonts w:ascii="Times New Roman" w:hAnsi="Times New Roman"/>
        </w:rPr>
        <w:t>c</w:t>
      </w:r>
      <w:r w:rsidRPr="00F5673E">
        <w:rPr>
          <w:rFonts w:ascii="Times New Roman" w:hAnsi="Times New Roman"/>
        </w:rPr>
        <w:t>ase A</w:t>
      </w:r>
      <w:r w:rsidR="00432AEE" w:rsidRPr="00F5673E">
        <w:rPr>
          <w:rFonts w:ascii="Times New Roman" w:hAnsi="Times New Roman"/>
        </w:rPr>
        <w:t xml:space="preserve"> and</w:t>
      </w:r>
      <w:r w:rsidRPr="00F5673E">
        <w:rPr>
          <w:rFonts w:ascii="Times New Roman" w:hAnsi="Times New Roman"/>
        </w:rPr>
        <w:t xml:space="preserve"> B) </w:t>
      </w:r>
    </w:p>
    <w:p w14:paraId="7403CB36" w14:textId="77777777" w:rsidR="00701C27" w:rsidRPr="00F5673E" w:rsidRDefault="00701C27" w:rsidP="00701C27">
      <w:pPr>
        <w:pStyle w:val="ListParagraph"/>
        <w:numPr>
          <w:ilvl w:val="1"/>
          <w:numId w:val="16"/>
        </w:numPr>
        <w:rPr>
          <w:rFonts w:ascii="Times New Roman" w:hAnsi="Times New Roman"/>
        </w:rPr>
      </w:pPr>
      <w:r w:rsidRPr="00F5673E">
        <w:rPr>
          <w:rFonts w:ascii="Times New Roman" w:hAnsi="Times New Roman"/>
        </w:rPr>
        <w:t xml:space="preserve">In this case, reference SCS for gap determination is based on </w:t>
      </w:r>
    </w:p>
    <w:p w14:paraId="5097C150" w14:textId="77777777" w:rsidR="00701C27" w:rsidRPr="00F5673E" w:rsidRDefault="00701C27" w:rsidP="00701C27">
      <w:pPr>
        <w:pStyle w:val="ListParagraph"/>
        <w:numPr>
          <w:ilvl w:val="2"/>
          <w:numId w:val="16"/>
        </w:numPr>
        <w:rPr>
          <w:rFonts w:ascii="Times New Roman" w:hAnsi="Times New Roman"/>
        </w:rPr>
      </w:pPr>
      <w:r w:rsidRPr="00F5673E">
        <w:rPr>
          <w:rFonts w:ascii="Times New Roman" w:hAnsi="Times New Roman"/>
        </w:rPr>
        <w:t xml:space="preserve">minimum SCS among the SCSs of the active UL BWPs for the target MCG and the source MCG </w:t>
      </w:r>
    </w:p>
    <w:p w14:paraId="68E00D13" w14:textId="5E295959" w:rsidR="00701C27" w:rsidRPr="00F5673E" w:rsidRDefault="00701C27" w:rsidP="00701C27">
      <w:pPr>
        <w:pStyle w:val="ListParagraph"/>
        <w:numPr>
          <w:ilvl w:val="3"/>
          <w:numId w:val="16"/>
        </w:numPr>
        <w:rPr>
          <w:rFonts w:ascii="Times New Roman" w:hAnsi="Times New Roman"/>
        </w:rPr>
      </w:pPr>
      <w:r w:rsidRPr="00F5673E">
        <w:rPr>
          <w:rFonts w:ascii="Times New Roman" w:hAnsi="Times New Roman"/>
        </w:rPr>
        <w:t>Qualcomm, ZTE</w:t>
      </w:r>
      <w:r w:rsidR="00305565" w:rsidRPr="00F5673E">
        <w:rPr>
          <w:rFonts w:ascii="Times New Roman" w:hAnsi="Times New Roman"/>
        </w:rPr>
        <w:t>, Huawei</w:t>
      </w:r>
    </w:p>
    <w:p w14:paraId="76628B22" w14:textId="77777777" w:rsidR="00701C27" w:rsidRPr="00F5673E" w:rsidRDefault="00701C27" w:rsidP="00701C27">
      <w:pPr>
        <w:pStyle w:val="ListParagraph"/>
        <w:numPr>
          <w:ilvl w:val="2"/>
          <w:numId w:val="16"/>
        </w:numPr>
        <w:rPr>
          <w:rFonts w:ascii="Times New Roman" w:hAnsi="Times New Roman"/>
        </w:rPr>
      </w:pPr>
      <w:r w:rsidRPr="00F5673E">
        <w:rPr>
          <w:rFonts w:ascii="Times New Roman" w:hAnsi="Times New Roman"/>
        </w:rPr>
        <w:t xml:space="preserve">SCS of active UL BWP corresponding to non-PRACH cell (if PRACH in target, use source SCS, if PRACH in source, use target SCS) </w:t>
      </w:r>
    </w:p>
    <w:p w14:paraId="3D809382" w14:textId="6595AE52" w:rsidR="00701C27" w:rsidRPr="00F5673E" w:rsidRDefault="00701C27" w:rsidP="00701C27">
      <w:pPr>
        <w:pStyle w:val="ListParagraph"/>
        <w:numPr>
          <w:ilvl w:val="3"/>
          <w:numId w:val="16"/>
        </w:numPr>
        <w:rPr>
          <w:rFonts w:ascii="Times New Roman" w:hAnsi="Times New Roman"/>
        </w:rPr>
      </w:pPr>
      <w:r w:rsidRPr="00F5673E">
        <w:rPr>
          <w:rFonts w:ascii="Times New Roman" w:hAnsi="Times New Roman"/>
        </w:rPr>
        <w:t>MediaTek, Samsung, Apple, ZTE (also ok), Intel</w:t>
      </w:r>
      <w:r w:rsidR="00432AEE" w:rsidRPr="00F5673E">
        <w:rPr>
          <w:rFonts w:ascii="Times New Roman" w:hAnsi="Times New Roman"/>
        </w:rPr>
        <w:t>, Nokia (also ok)</w:t>
      </w:r>
    </w:p>
    <w:p w14:paraId="08A7BB52" w14:textId="77777777" w:rsidR="00701C27" w:rsidRPr="00F5673E" w:rsidRDefault="00701C27" w:rsidP="00701C27">
      <w:pPr>
        <w:rPr>
          <w:sz w:val="22"/>
          <w:szCs w:val="22"/>
        </w:rPr>
      </w:pPr>
    </w:p>
    <w:p w14:paraId="25C9EB25" w14:textId="14402A2C" w:rsidR="00701C27" w:rsidRPr="00F5673E" w:rsidRDefault="00E604AF" w:rsidP="00701C27">
      <w:pPr>
        <w:rPr>
          <w:sz w:val="22"/>
          <w:szCs w:val="22"/>
        </w:rPr>
      </w:pPr>
      <w:r w:rsidRPr="00F5673E">
        <w:rPr>
          <w:sz w:val="22"/>
          <w:szCs w:val="22"/>
        </w:rPr>
        <w:t>Additional i</w:t>
      </w:r>
      <w:r w:rsidR="00701C27" w:rsidRPr="00F5673E">
        <w:rPr>
          <w:sz w:val="22"/>
          <w:szCs w:val="22"/>
        </w:rPr>
        <w:t>ssue that was brought up during discussion</w:t>
      </w:r>
    </w:p>
    <w:p w14:paraId="4E4EA050" w14:textId="77777777" w:rsidR="00701C27" w:rsidRPr="00F5673E" w:rsidRDefault="00701C27" w:rsidP="00701C27">
      <w:pPr>
        <w:pStyle w:val="ListParagraph"/>
        <w:numPr>
          <w:ilvl w:val="0"/>
          <w:numId w:val="16"/>
        </w:numPr>
        <w:rPr>
          <w:rFonts w:ascii="Times New Roman" w:hAnsi="Times New Roman"/>
        </w:rPr>
      </w:pPr>
      <w:r w:rsidRPr="00F5673E">
        <w:rPr>
          <w:rFonts w:ascii="Times New Roman" w:hAnsi="Times New Roman"/>
        </w:rPr>
        <w:t xml:space="preserve">Changes on lower bound for PDCCH decoding capability </w:t>
      </w:r>
    </w:p>
    <w:p w14:paraId="39690DE8" w14:textId="77777777" w:rsidR="00701C27" w:rsidRPr="00F5673E" w:rsidRDefault="00701C27" w:rsidP="00701C27">
      <w:pPr>
        <w:pStyle w:val="ListParagraph"/>
        <w:numPr>
          <w:ilvl w:val="1"/>
          <w:numId w:val="16"/>
        </w:numPr>
        <w:rPr>
          <w:rFonts w:ascii="Times New Roman" w:hAnsi="Times New Roman"/>
        </w:rPr>
      </w:pPr>
      <w:r w:rsidRPr="00F5673E">
        <w:rPr>
          <w:rFonts w:ascii="Times New Roman" w:hAnsi="Times New Roman"/>
        </w:rPr>
        <w:t xml:space="preserve">Huawei suggested to change the lower bound for </w:t>
      </w:r>
      <w:proofErr w:type="spellStart"/>
      <w:r w:rsidRPr="00F5673E">
        <w:rPr>
          <w:rFonts w:ascii="Times New Roman" w:hAnsi="Times New Roman"/>
        </w:rPr>
        <w:t>Ncell^cap</w:t>
      </w:r>
      <w:proofErr w:type="spellEnd"/>
      <w:r w:rsidRPr="00F5673E">
        <w:rPr>
          <w:rFonts w:ascii="Times New Roman" w:hAnsi="Times New Roman"/>
        </w:rPr>
        <w:t xml:space="preserve"> per MCG to 1 (from [2]). </w:t>
      </w:r>
    </w:p>
    <w:p w14:paraId="0E4745E4" w14:textId="77777777" w:rsidR="00701C27" w:rsidRPr="00F5673E" w:rsidRDefault="00701C27" w:rsidP="00701C27">
      <w:pPr>
        <w:pStyle w:val="ListParagraph"/>
        <w:numPr>
          <w:ilvl w:val="2"/>
          <w:numId w:val="16"/>
        </w:numPr>
        <w:rPr>
          <w:rFonts w:ascii="Times New Roman" w:hAnsi="Times New Roman"/>
        </w:rPr>
      </w:pPr>
      <w:r w:rsidRPr="00F5673E">
        <w:rPr>
          <w:rFonts w:ascii="Times New Roman" w:hAnsi="Times New Roman"/>
        </w:rPr>
        <w:t>MediaTek, ZTE, Apple also support the proposal from Huawei.</w:t>
      </w:r>
    </w:p>
    <w:p w14:paraId="5F50EFAD" w14:textId="77777777" w:rsidR="00701C27" w:rsidRPr="00F5673E" w:rsidRDefault="00701C27" w:rsidP="00701C27">
      <w:pPr>
        <w:pStyle w:val="ListParagraph"/>
        <w:numPr>
          <w:ilvl w:val="1"/>
          <w:numId w:val="16"/>
        </w:numPr>
        <w:rPr>
          <w:rFonts w:ascii="Times New Roman" w:hAnsi="Times New Roman"/>
        </w:rPr>
      </w:pPr>
      <w:r w:rsidRPr="00F5673E">
        <w:rPr>
          <w:rFonts w:ascii="Times New Roman" w:hAnsi="Times New Roman"/>
        </w:rPr>
        <w:t>Ericsson suggested to focus on agreed topic for now.</w:t>
      </w:r>
    </w:p>
    <w:p w14:paraId="3F07B45D" w14:textId="77777777" w:rsidR="00701C27" w:rsidRPr="00F5673E" w:rsidRDefault="00701C27" w:rsidP="00701C27">
      <w:pPr>
        <w:rPr>
          <w:sz w:val="22"/>
          <w:szCs w:val="22"/>
        </w:rPr>
      </w:pPr>
    </w:p>
    <w:p w14:paraId="281D0170" w14:textId="7A00980C" w:rsidR="00E604AF" w:rsidRPr="00F5673E" w:rsidRDefault="00E604AF" w:rsidP="00701C27">
      <w:pPr>
        <w:rPr>
          <w:sz w:val="22"/>
          <w:szCs w:val="22"/>
        </w:rPr>
      </w:pPr>
      <w:r w:rsidRPr="00F5673E">
        <w:rPr>
          <w:sz w:val="22"/>
          <w:szCs w:val="22"/>
        </w:rPr>
        <w:t>Vice-Chairman</w:t>
      </w:r>
      <w:r w:rsidR="00674303" w:rsidRPr="00F5673E">
        <w:rPr>
          <w:sz w:val="22"/>
          <w:szCs w:val="22"/>
        </w:rPr>
        <w:t xml:space="preserve"> </w:t>
      </w:r>
      <w:r w:rsidR="00BE1880" w:rsidRPr="00F5673E">
        <w:rPr>
          <w:sz w:val="22"/>
          <w:szCs w:val="22"/>
        </w:rPr>
        <w:t xml:space="preserve">commented on Feb 26 that his preference is not to treat additional issues that were identified </w:t>
      </w:r>
      <w:r w:rsidR="00020E58" w:rsidRPr="00F5673E">
        <w:rPr>
          <w:sz w:val="22"/>
          <w:szCs w:val="22"/>
        </w:rPr>
        <w:t>in the original email scope. Vice-chairman suggested to postpone the discussion to the next meeting</w:t>
      </w:r>
      <w:r w:rsidR="00F5673E" w:rsidRPr="00F5673E">
        <w:rPr>
          <w:sz w:val="22"/>
          <w:szCs w:val="22"/>
        </w:rPr>
        <w:t xml:space="preserve"> considering the deadline for the discussions.</w:t>
      </w:r>
    </w:p>
    <w:p w14:paraId="59FFF19E" w14:textId="15EB8125" w:rsidR="005C21AB" w:rsidRDefault="005C21AB" w:rsidP="00701C27">
      <w:pPr>
        <w:rPr>
          <w:sz w:val="22"/>
          <w:szCs w:val="22"/>
        </w:rPr>
      </w:pPr>
      <w:r>
        <w:rPr>
          <w:sz w:val="22"/>
          <w:szCs w:val="22"/>
        </w:rPr>
        <w:t xml:space="preserve">For the issues due to </w:t>
      </w:r>
      <w:r w:rsidR="001D1D2A">
        <w:rPr>
          <w:sz w:val="22"/>
          <w:szCs w:val="22"/>
        </w:rPr>
        <w:t xml:space="preserve">difference in opinion on how to proceed for Case B, where PRACH transmission is in source cell and PUSCH/PUCCH/SRS transmission in target cell, </w:t>
      </w:r>
      <w:r w:rsidR="007B0AD4">
        <w:rPr>
          <w:sz w:val="22"/>
          <w:szCs w:val="22"/>
        </w:rPr>
        <w:t>it was suggested by feature lead to postpone the discussion to the next meeting.</w:t>
      </w:r>
    </w:p>
    <w:p w14:paraId="05604EBF" w14:textId="538D2B39" w:rsidR="00701C27" w:rsidRDefault="0048496F" w:rsidP="00A22312">
      <w:pPr>
        <w:pStyle w:val="BodyText"/>
        <w:spacing w:after="0"/>
        <w:rPr>
          <w:rFonts w:ascii="Times New Roman" w:hAnsi="Times New Roman"/>
          <w:sz w:val="22"/>
          <w:szCs w:val="22"/>
          <w:lang w:eastAsia="zh-CN"/>
        </w:rPr>
      </w:pPr>
      <w:r w:rsidRPr="00F5673E">
        <w:rPr>
          <w:rFonts w:ascii="Times New Roman" w:hAnsi="Times New Roman"/>
          <w:sz w:val="22"/>
          <w:szCs w:val="22"/>
        </w:rPr>
        <w:t>Vice-Chairman</w:t>
      </w:r>
      <w:r>
        <w:rPr>
          <w:rFonts w:ascii="Times New Roman" w:hAnsi="Times New Roman"/>
          <w:sz w:val="22"/>
          <w:szCs w:val="22"/>
        </w:rPr>
        <w:t xml:space="preserve"> declared agreement on the following on Feb. 28.</w:t>
      </w:r>
    </w:p>
    <w:tbl>
      <w:tblPr>
        <w:tblStyle w:val="TableGrid"/>
        <w:tblW w:w="0" w:type="auto"/>
        <w:tblLook w:val="04A0" w:firstRow="1" w:lastRow="0" w:firstColumn="1" w:lastColumn="0" w:noHBand="0" w:noVBand="1"/>
      </w:tblPr>
      <w:tblGrid>
        <w:gridCol w:w="9962"/>
      </w:tblGrid>
      <w:tr w:rsidR="0048496F" w14:paraId="347B0388" w14:textId="77777777" w:rsidTr="0048496F">
        <w:tc>
          <w:tcPr>
            <w:tcW w:w="9962" w:type="dxa"/>
          </w:tcPr>
          <w:p w14:paraId="06DE443A" w14:textId="77777777" w:rsidR="0048496F" w:rsidRPr="00F5673E" w:rsidRDefault="0048496F" w:rsidP="0048496F">
            <w:pPr>
              <w:spacing w:before="0" w:after="0" w:line="240" w:lineRule="auto"/>
              <w:rPr>
                <w:sz w:val="22"/>
                <w:szCs w:val="22"/>
              </w:rPr>
            </w:pPr>
            <w:r w:rsidRPr="00F5673E">
              <w:rPr>
                <w:sz w:val="22"/>
                <w:szCs w:val="22"/>
                <w:highlight w:val="green"/>
              </w:rPr>
              <w:t>Agreement:</w:t>
            </w:r>
          </w:p>
          <w:p w14:paraId="17EC072A" w14:textId="77777777" w:rsidR="0048496F" w:rsidRPr="00F5673E" w:rsidRDefault="0048496F" w:rsidP="0048496F">
            <w:pPr>
              <w:spacing w:before="0" w:after="0" w:line="240" w:lineRule="auto"/>
              <w:rPr>
                <w:sz w:val="22"/>
                <w:szCs w:val="22"/>
              </w:rPr>
            </w:pPr>
            <w:r w:rsidRPr="00F5673E">
              <w:rPr>
                <w:sz w:val="22"/>
                <w:szCs w:val="22"/>
              </w:rPr>
              <w:t xml:space="preserve">When PRACH in target cell and PUSCH/PUCCH/SRS in source cell overlap (within a gap), prioritize the target cell transmission (drop PUSCH/PUCCH/SRS in source). </w:t>
            </w:r>
          </w:p>
          <w:p w14:paraId="5A9C2D19" w14:textId="2ECC22BE" w:rsidR="0048496F" w:rsidRPr="0048496F" w:rsidRDefault="0048496F" w:rsidP="0048496F">
            <w:pPr>
              <w:pStyle w:val="ListParagraph"/>
              <w:numPr>
                <w:ilvl w:val="0"/>
                <w:numId w:val="30"/>
              </w:numPr>
              <w:spacing w:before="0" w:line="240" w:lineRule="auto"/>
              <w:rPr>
                <w:rFonts w:ascii="Times New Roman" w:eastAsia="Times New Roman" w:hAnsi="Times New Roman"/>
              </w:rPr>
            </w:pPr>
            <w:r w:rsidRPr="00F5673E">
              <w:rPr>
                <w:rFonts w:ascii="Times New Roman" w:eastAsia="Times New Roman" w:hAnsi="Times New Roman"/>
              </w:rPr>
              <w:t xml:space="preserve">Use part of TP from Nokia’s </w:t>
            </w:r>
            <w:proofErr w:type="spellStart"/>
            <w:r w:rsidRPr="00F5673E">
              <w:rPr>
                <w:rFonts w:ascii="Times New Roman" w:eastAsia="Times New Roman" w:hAnsi="Times New Roman"/>
              </w:rPr>
              <w:t>Tdoc</w:t>
            </w:r>
            <w:proofErr w:type="spellEnd"/>
            <w:r w:rsidRPr="00F5673E">
              <w:rPr>
                <w:rFonts w:ascii="Times New Roman" w:eastAsia="Times New Roman" w:hAnsi="Times New Roman"/>
              </w:rPr>
              <w:t xml:space="preserve"> R1-2001051 as basis for final TP.</w:t>
            </w:r>
          </w:p>
        </w:tc>
      </w:tr>
    </w:tbl>
    <w:p w14:paraId="3CCC731C" w14:textId="0281C00B" w:rsidR="0048496F" w:rsidRDefault="0048496F" w:rsidP="00674303">
      <w:pPr>
        <w:rPr>
          <w:sz w:val="22"/>
          <w:szCs w:val="22"/>
          <w:lang w:eastAsia="ko-KR"/>
        </w:rPr>
      </w:pPr>
    </w:p>
    <w:p w14:paraId="6B304C19" w14:textId="345E5FAE" w:rsidR="00674303" w:rsidRPr="00F5673E" w:rsidRDefault="0048496F" w:rsidP="00674303">
      <w:pPr>
        <w:rPr>
          <w:sz w:val="22"/>
          <w:szCs w:val="22"/>
        </w:rPr>
      </w:pPr>
      <w:r>
        <w:rPr>
          <w:sz w:val="22"/>
          <w:szCs w:val="22"/>
          <w:lang w:eastAsia="ko-KR"/>
        </w:rPr>
        <w:t xml:space="preserve">Vice-Chairman </w:t>
      </w:r>
      <w:proofErr w:type="spellStart"/>
      <w:r>
        <w:rPr>
          <w:sz w:val="22"/>
          <w:szCs w:val="22"/>
          <w:lang w:eastAsia="ko-KR"/>
        </w:rPr>
        <w:t>sugguested</w:t>
      </w:r>
      <w:proofErr w:type="spellEnd"/>
      <w:r>
        <w:rPr>
          <w:sz w:val="22"/>
          <w:szCs w:val="22"/>
          <w:lang w:eastAsia="ko-KR"/>
        </w:rPr>
        <w:t xml:space="preserve"> to </w:t>
      </w:r>
      <w:r w:rsidR="00674303" w:rsidRPr="00F5673E">
        <w:rPr>
          <w:sz w:val="22"/>
          <w:szCs w:val="22"/>
        </w:rPr>
        <w:t>focus further discussions in this thread on the TP for the above agreement.</w:t>
      </w:r>
    </w:p>
    <w:p w14:paraId="36E4525E" w14:textId="267CA9D6" w:rsidR="00674303" w:rsidRDefault="006C4CA0" w:rsidP="00674303">
      <w:pPr>
        <w:rPr>
          <w:sz w:val="22"/>
          <w:szCs w:val="22"/>
        </w:rPr>
      </w:pPr>
      <w:r>
        <w:rPr>
          <w:sz w:val="22"/>
          <w:szCs w:val="22"/>
        </w:rPr>
        <w:t>After further discussions on the TP, the following TP was suggested by feature lead and declared agreed by Vice-Chairman on March</w:t>
      </w:r>
      <w:r w:rsidR="00DD7C0E">
        <w:rPr>
          <w:sz w:val="22"/>
          <w:szCs w:val="22"/>
        </w:rPr>
        <w:t xml:space="preserve"> 04.</w:t>
      </w:r>
    </w:p>
    <w:tbl>
      <w:tblPr>
        <w:tblW w:w="0" w:type="auto"/>
        <w:tblCellMar>
          <w:left w:w="0" w:type="dxa"/>
          <w:right w:w="0" w:type="dxa"/>
        </w:tblCellMar>
        <w:tblLook w:val="04A0" w:firstRow="1" w:lastRow="0" w:firstColumn="1" w:lastColumn="0" w:noHBand="0" w:noVBand="1"/>
      </w:tblPr>
      <w:tblGrid>
        <w:gridCol w:w="9350"/>
      </w:tblGrid>
      <w:tr w:rsidR="00DD7C0E" w14:paraId="16B1CC75" w14:textId="77777777" w:rsidTr="00DD7C0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5679D3" w14:textId="77777777" w:rsidR="00DD7C0E" w:rsidRDefault="00DD7C0E">
            <w:pPr>
              <w:pStyle w:val="NormalWeb"/>
              <w:spacing w:before="0" w:beforeAutospacing="0" w:after="0" w:afterAutospacing="0" w:line="280" w:lineRule="atLeast"/>
              <w:rPr>
                <w:rFonts w:ascii="ArialMT" w:hAnsi="ArialMT"/>
                <w:sz w:val="32"/>
                <w:szCs w:val="32"/>
              </w:rPr>
            </w:pPr>
            <w:r>
              <w:rPr>
                <w:rFonts w:ascii="ArialMT" w:hAnsi="ArialMT"/>
                <w:sz w:val="32"/>
                <w:szCs w:val="32"/>
              </w:rPr>
              <w:t xml:space="preserve">15 Dual active protocol </w:t>
            </w:r>
            <w:proofErr w:type="gramStart"/>
            <w:r>
              <w:rPr>
                <w:rFonts w:ascii="ArialMT" w:hAnsi="ArialMT"/>
                <w:sz w:val="32"/>
                <w:szCs w:val="32"/>
              </w:rPr>
              <w:t>stack based</w:t>
            </w:r>
            <w:proofErr w:type="gramEnd"/>
            <w:r>
              <w:rPr>
                <w:rFonts w:ascii="ArialMT" w:hAnsi="ArialMT"/>
                <w:sz w:val="32"/>
                <w:szCs w:val="32"/>
              </w:rPr>
              <w:t xml:space="preserve"> handover</w:t>
            </w:r>
          </w:p>
          <w:p w14:paraId="6A8C603B" w14:textId="77777777" w:rsidR="00DD7C0E" w:rsidRDefault="00DD7C0E">
            <w:r>
              <w:rPr>
                <w:i/>
                <w:iCs/>
                <w:color w:val="FF0000"/>
              </w:rPr>
              <w:t>&lt; Unchanged parts are omitted &gt;</w:t>
            </w:r>
          </w:p>
          <w:p w14:paraId="26549A57" w14:textId="515238E0" w:rsidR="00DD7C0E" w:rsidRPr="00DD7C0E" w:rsidRDefault="00DD7C0E">
            <w:pPr>
              <w:rPr>
                <w:rFonts w:ascii="Calibri" w:hAnsi="Calibri" w:cs="Calibri"/>
                <w:color w:val="1F3864"/>
                <w:u w:val="single"/>
              </w:rPr>
            </w:pPr>
            <w:r w:rsidRPr="00DD7C0E">
              <w:rPr>
                <w:color w:val="C00000"/>
                <w:u w:val="single"/>
              </w:rPr>
              <w:t xml:space="preserve">For DAPS operation in a same frequency band, a UE does not transmit PUSCH/PUCCH/SRS to source MCG in a slot overlapping in time domain with PRACH transmission to target MCG or when a gap between the first or last symbol of a PRACH transmission to target MCG in a first slot is separated by less than </w:t>
            </w:r>
            <w:r w:rsidRPr="00DD7C0E">
              <w:rPr>
                <w:i/>
                <w:iCs/>
                <w:color w:val="C00000"/>
                <w:u w:val="single"/>
              </w:rPr>
              <w:t>N</w:t>
            </w:r>
            <w:r w:rsidRPr="00DD7C0E">
              <w:rPr>
                <w:color w:val="C00000"/>
                <w:u w:val="single"/>
              </w:rPr>
              <w:t xml:space="preserve"> symbols from the last or first symbol, respectively, of a PUSCH/PUCCH/SRS transmission to source MCG in a second slot. </w:t>
            </w:r>
            <w:r w:rsidRPr="00DD7C0E">
              <w:rPr>
                <w:i/>
                <w:iCs/>
                <w:color w:val="C00000"/>
                <w:u w:val="single"/>
              </w:rPr>
              <w:t>N</w:t>
            </w:r>
            <w:r w:rsidRPr="00DD7C0E">
              <w:rPr>
                <w:color w:val="C00000"/>
                <w:u w:val="single"/>
              </w:rPr>
              <w:t xml:space="preserve"> = 2 for </w:t>
            </w:r>
            <w:r w:rsidRPr="00DD7C0E">
              <w:rPr>
                <w:i/>
                <w:iCs/>
                <w:color w:val="C00000"/>
                <w:u w:val="single"/>
              </w:rPr>
              <w:t>µ</w:t>
            </w:r>
            <w:r w:rsidRPr="00DD7C0E">
              <w:rPr>
                <w:color w:val="C00000"/>
                <w:u w:val="single"/>
              </w:rPr>
              <w:t xml:space="preserve">=0 or </w:t>
            </w:r>
            <w:r w:rsidRPr="00DD7C0E">
              <w:rPr>
                <w:i/>
                <w:iCs/>
                <w:color w:val="C00000"/>
                <w:u w:val="single"/>
              </w:rPr>
              <w:t>µ</w:t>
            </w:r>
            <w:r w:rsidRPr="00DD7C0E">
              <w:rPr>
                <w:color w:val="C00000"/>
                <w:u w:val="single"/>
              </w:rPr>
              <w:t>=</w:t>
            </w:r>
            <w:proofErr w:type="gramStart"/>
            <w:r w:rsidRPr="00DD7C0E">
              <w:rPr>
                <w:color w:val="C00000"/>
                <w:u w:val="single"/>
              </w:rPr>
              <w:t>1,  </w:t>
            </w:r>
            <w:r w:rsidRPr="00DD7C0E">
              <w:rPr>
                <w:i/>
                <w:iCs/>
                <w:color w:val="C00000"/>
                <w:u w:val="single"/>
              </w:rPr>
              <w:t>N</w:t>
            </w:r>
            <w:proofErr w:type="gramEnd"/>
            <w:r w:rsidRPr="00DD7C0E">
              <w:rPr>
                <w:color w:val="C00000"/>
                <w:u w:val="single"/>
              </w:rPr>
              <w:t xml:space="preserve">=4 for </w:t>
            </w:r>
            <w:r w:rsidRPr="00DD7C0E">
              <w:rPr>
                <w:i/>
                <w:iCs/>
                <w:color w:val="C00000"/>
                <w:u w:val="single"/>
              </w:rPr>
              <w:t>µ</w:t>
            </w:r>
            <w:r w:rsidRPr="00DD7C0E">
              <w:rPr>
                <w:color w:val="C00000"/>
                <w:u w:val="single"/>
              </w:rPr>
              <w:t xml:space="preserve">=2 or </w:t>
            </w:r>
            <w:r w:rsidRPr="00DD7C0E">
              <w:rPr>
                <w:i/>
                <w:iCs/>
                <w:color w:val="C00000"/>
                <w:u w:val="single"/>
              </w:rPr>
              <w:t>µ</w:t>
            </w:r>
            <w:r w:rsidRPr="00DD7C0E">
              <w:rPr>
                <w:color w:val="C00000"/>
                <w:u w:val="single"/>
              </w:rPr>
              <w:t xml:space="preserve">=3, and </w:t>
            </w:r>
            <w:r w:rsidRPr="00DD7C0E">
              <w:rPr>
                <w:i/>
                <w:iCs/>
                <w:color w:val="C00000"/>
                <w:u w:val="single"/>
              </w:rPr>
              <w:t>µ</w:t>
            </w:r>
            <w:r w:rsidRPr="00DD7C0E">
              <w:rPr>
                <w:color w:val="C00000"/>
                <w:u w:val="single"/>
              </w:rPr>
              <w:t xml:space="preserve"> is the SCS configuration of the active UL BWP for PUSCH/PUCCH/SRS transmission to the source MCG.</w:t>
            </w:r>
          </w:p>
        </w:tc>
      </w:tr>
    </w:tbl>
    <w:p w14:paraId="53DD3A85" w14:textId="77777777" w:rsidR="00DD7C0E" w:rsidRPr="00F5673E" w:rsidRDefault="00DD7C0E" w:rsidP="00674303">
      <w:pPr>
        <w:rPr>
          <w:sz w:val="22"/>
          <w:szCs w:val="22"/>
        </w:rPr>
      </w:pPr>
    </w:p>
    <w:p w14:paraId="327F8C32" w14:textId="624CB6E6" w:rsidR="00674303" w:rsidRDefault="00674303" w:rsidP="00A22312">
      <w:pPr>
        <w:pStyle w:val="BodyText"/>
        <w:spacing w:after="0"/>
        <w:rPr>
          <w:rFonts w:ascii="Times New Roman" w:hAnsi="Times New Roman"/>
          <w:sz w:val="22"/>
          <w:szCs w:val="22"/>
          <w:lang w:eastAsia="zh-CN"/>
        </w:rPr>
      </w:pPr>
    </w:p>
    <w:p w14:paraId="341180EE" w14:textId="6C48CA97" w:rsidR="00DD7C0E" w:rsidRDefault="00DD7C0E"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After the agreement, there was some discussion on the correct interpretation of the agreement. Intel and Samsung exchanged some views on the </w:t>
      </w:r>
      <w:r w:rsidR="00CE3A08">
        <w:rPr>
          <w:rFonts w:ascii="Times New Roman" w:hAnsi="Times New Roman"/>
          <w:sz w:val="22"/>
          <w:szCs w:val="22"/>
          <w:lang w:eastAsia="zh-CN"/>
        </w:rPr>
        <w:t>interpretation of a slot in text “</w:t>
      </w:r>
      <w:r w:rsidR="00CE3A08" w:rsidRPr="00CE3A08">
        <w:rPr>
          <w:rFonts w:ascii="Times New Roman" w:hAnsi="Times New Roman"/>
          <w:sz w:val="22"/>
          <w:szCs w:val="22"/>
          <w:lang w:eastAsia="zh-CN"/>
        </w:rPr>
        <w:t xml:space="preserve">a UE does not transmit PUSCH/PUCCH/SRS to source MCG in </w:t>
      </w:r>
      <w:r w:rsidR="00CE3A08" w:rsidRPr="00CE3A08">
        <w:rPr>
          <w:rFonts w:ascii="Times New Roman" w:hAnsi="Times New Roman"/>
          <w:b/>
          <w:bCs/>
          <w:sz w:val="22"/>
          <w:szCs w:val="22"/>
          <w:u w:val="single"/>
          <w:lang w:eastAsia="zh-CN"/>
        </w:rPr>
        <w:t xml:space="preserve">a slot </w:t>
      </w:r>
      <w:r w:rsidR="00CE3A08" w:rsidRPr="00CE3A08">
        <w:rPr>
          <w:rFonts w:ascii="Times New Roman" w:hAnsi="Times New Roman"/>
          <w:sz w:val="22"/>
          <w:szCs w:val="22"/>
          <w:lang w:eastAsia="zh-CN"/>
        </w:rPr>
        <w:t>overlapping in time domain with PRACH transmission to target MCG</w:t>
      </w:r>
      <w:r w:rsidR="00CE3A08">
        <w:rPr>
          <w:rFonts w:ascii="Times New Roman" w:hAnsi="Times New Roman"/>
          <w:sz w:val="22"/>
          <w:szCs w:val="22"/>
          <w:lang w:eastAsia="zh-CN"/>
        </w:rPr>
        <w:t>”</w:t>
      </w:r>
      <w:r w:rsidR="00291D4E">
        <w:rPr>
          <w:rFonts w:ascii="Times New Roman" w:hAnsi="Times New Roman"/>
          <w:sz w:val="22"/>
          <w:szCs w:val="22"/>
          <w:lang w:eastAsia="zh-CN"/>
        </w:rPr>
        <w:t>.</w:t>
      </w:r>
    </w:p>
    <w:p w14:paraId="6F9108CD" w14:textId="784C54A7" w:rsidR="00291D4E" w:rsidRDefault="00291D4E" w:rsidP="00A22312">
      <w:pPr>
        <w:pStyle w:val="BodyText"/>
        <w:spacing w:after="0"/>
        <w:rPr>
          <w:rFonts w:ascii="Times New Roman" w:hAnsi="Times New Roman"/>
          <w:sz w:val="22"/>
          <w:szCs w:val="22"/>
          <w:lang w:eastAsia="zh-CN"/>
        </w:rPr>
      </w:pPr>
    </w:p>
    <w:p w14:paraId="235880FB" w14:textId="7B072576" w:rsidR="00291D4E" w:rsidRDefault="00291D4E"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From the discussions, it was clarified that text should be interpreted as “</w:t>
      </w:r>
      <w:r w:rsidRPr="00291D4E">
        <w:rPr>
          <w:rFonts w:ascii="Times New Roman" w:hAnsi="Times New Roman"/>
          <w:sz w:val="22"/>
          <w:szCs w:val="22"/>
          <w:lang w:eastAsia="zh-CN"/>
        </w:rPr>
        <w:t xml:space="preserve">a UE does not transmit PUSCH/PUCCH/SRS to source MCG in </w:t>
      </w:r>
      <w:r w:rsidRPr="00291D4E">
        <w:rPr>
          <w:rFonts w:ascii="Times New Roman" w:hAnsi="Times New Roman"/>
          <w:b/>
          <w:bCs/>
          <w:sz w:val="22"/>
          <w:szCs w:val="22"/>
          <w:u w:val="single"/>
          <w:lang w:eastAsia="zh-CN"/>
        </w:rPr>
        <w:t>a source MCG slot</w:t>
      </w:r>
      <w:r w:rsidRPr="00291D4E">
        <w:rPr>
          <w:rFonts w:ascii="Times New Roman" w:hAnsi="Times New Roman"/>
          <w:sz w:val="22"/>
          <w:szCs w:val="22"/>
          <w:lang w:eastAsia="zh-CN"/>
        </w:rPr>
        <w:t xml:space="preserve"> overlapping in time domain with PRACH transmission to target MCG</w:t>
      </w:r>
      <w:r>
        <w:rPr>
          <w:rFonts w:ascii="Times New Roman" w:hAnsi="Times New Roman"/>
          <w:sz w:val="22"/>
          <w:szCs w:val="22"/>
          <w:lang w:eastAsia="zh-CN"/>
        </w:rPr>
        <w:t>”</w:t>
      </w:r>
    </w:p>
    <w:p w14:paraId="5C3524A4" w14:textId="7DCB7C52" w:rsidR="00291D4E" w:rsidRDefault="00291D4E" w:rsidP="00A22312">
      <w:pPr>
        <w:pStyle w:val="BodyText"/>
        <w:spacing w:after="0"/>
        <w:rPr>
          <w:rFonts w:ascii="Times New Roman" w:hAnsi="Times New Roman"/>
          <w:sz w:val="22"/>
          <w:szCs w:val="22"/>
          <w:lang w:eastAsia="zh-CN"/>
        </w:rPr>
      </w:pPr>
    </w:p>
    <w:p w14:paraId="026D4057" w14:textId="6C37558E" w:rsidR="00291D4E" w:rsidRDefault="00F73E46"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the additional discussion after agreement, </w:t>
      </w:r>
      <w:r w:rsidR="00291D4E">
        <w:rPr>
          <w:rFonts w:ascii="Times New Roman" w:hAnsi="Times New Roman"/>
          <w:sz w:val="22"/>
          <w:szCs w:val="22"/>
          <w:lang w:eastAsia="zh-CN"/>
        </w:rPr>
        <w:t xml:space="preserve">Vice-Chairman </w:t>
      </w:r>
      <w:r>
        <w:rPr>
          <w:rFonts w:ascii="Times New Roman" w:hAnsi="Times New Roman"/>
          <w:sz w:val="22"/>
          <w:szCs w:val="22"/>
          <w:lang w:eastAsia="zh-CN"/>
        </w:rPr>
        <w:t xml:space="preserve">suggested to insert “[a source MCG]” to the agreed text proposal. </w:t>
      </w:r>
      <w:r w:rsidR="0064033B">
        <w:rPr>
          <w:rFonts w:ascii="Times New Roman" w:hAnsi="Times New Roman"/>
          <w:sz w:val="22"/>
          <w:szCs w:val="22"/>
          <w:lang w:eastAsia="zh-CN"/>
        </w:rPr>
        <w:t xml:space="preserve">Vice-chairman suggested to discuss on whether the bracket text should be removed or kept when the editor is finalizing the CR. </w:t>
      </w:r>
    </w:p>
    <w:p w14:paraId="0D9E54D9" w14:textId="450E4595" w:rsidR="0064033B" w:rsidRDefault="0064033B" w:rsidP="00A22312">
      <w:pPr>
        <w:pStyle w:val="BodyText"/>
        <w:spacing w:after="0"/>
        <w:rPr>
          <w:rFonts w:ascii="Times New Roman" w:hAnsi="Times New Roman"/>
          <w:sz w:val="22"/>
          <w:szCs w:val="22"/>
          <w:lang w:eastAsia="zh-CN"/>
        </w:rPr>
      </w:pPr>
    </w:p>
    <w:p w14:paraId="4F903CB8" w14:textId="1AAB23E4" w:rsidR="0064033B" w:rsidRDefault="0064033B"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a </w:t>
      </w:r>
      <w:proofErr w:type="gramStart"/>
      <w:r>
        <w:rPr>
          <w:rFonts w:ascii="Times New Roman" w:hAnsi="Times New Roman"/>
          <w:sz w:val="22"/>
          <w:szCs w:val="22"/>
          <w:lang w:eastAsia="zh-CN"/>
        </w:rPr>
        <w:t>result</w:t>
      </w:r>
      <w:proofErr w:type="gramEnd"/>
      <w:r>
        <w:rPr>
          <w:rFonts w:ascii="Times New Roman" w:hAnsi="Times New Roman"/>
          <w:sz w:val="22"/>
          <w:szCs w:val="22"/>
          <w:lang w:eastAsia="zh-CN"/>
        </w:rPr>
        <w:t xml:space="preserve"> the following TP is </w:t>
      </w:r>
      <w:r w:rsidRPr="000167BC">
        <w:rPr>
          <w:rFonts w:ascii="Times New Roman" w:hAnsi="Times New Roman"/>
          <w:sz w:val="22"/>
          <w:szCs w:val="22"/>
          <w:highlight w:val="green"/>
          <w:lang w:eastAsia="zh-CN"/>
        </w:rPr>
        <w:t>endorsed</w:t>
      </w:r>
      <w:r>
        <w:rPr>
          <w:rFonts w:ascii="Times New Roman" w:hAnsi="Times New Roman"/>
          <w:sz w:val="22"/>
          <w:szCs w:val="22"/>
          <w:lang w:eastAsia="zh-CN"/>
        </w:rPr>
        <w:t xml:space="preserve"> on March 04.</w:t>
      </w:r>
    </w:p>
    <w:p w14:paraId="7FCE376F" w14:textId="25318B3F" w:rsidR="0064033B" w:rsidRDefault="0064033B" w:rsidP="00A22312">
      <w:pPr>
        <w:pStyle w:val="BodyText"/>
        <w:spacing w:after="0"/>
        <w:rPr>
          <w:rFonts w:ascii="Times New Roman" w:hAnsi="Times New Roman"/>
          <w:sz w:val="22"/>
          <w:szCs w:val="22"/>
          <w:lang w:eastAsia="zh-CN"/>
        </w:rPr>
      </w:pPr>
    </w:p>
    <w:tbl>
      <w:tblPr>
        <w:tblW w:w="0" w:type="auto"/>
        <w:tblCellMar>
          <w:left w:w="0" w:type="dxa"/>
          <w:right w:w="0" w:type="dxa"/>
        </w:tblCellMar>
        <w:tblLook w:val="04A0" w:firstRow="1" w:lastRow="0" w:firstColumn="1" w:lastColumn="0" w:noHBand="0" w:noVBand="1"/>
      </w:tblPr>
      <w:tblGrid>
        <w:gridCol w:w="9350"/>
      </w:tblGrid>
      <w:tr w:rsidR="0064033B" w14:paraId="3C18185B" w14:textId="77777777" w:rsidTr="00E9084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2DC822" w14:textId="77777777" w:rsidR="0064033B" w:rsidRDefault="0064033B" w:rsidP="00E90840">
            <w:pPr>
              <w:pStyle w:val="NormalWeb"/>
              <w:spacing w:before="0" w:beforeAutospacing="0" w:after="0" w:afterAutospacing="0" w:line="280" w:lineRule="atLeast"/>
              <w:rPr>
                <w:rFonts w:ascii="ArialMT" w:hAnsi="ArialMT"/>
                <w:sz w:val="32"/>
                <w:szCs w:val="32"/>
              </w:rPr>
            </w:pPr>
            <w:r>
              <w:rPr>
                <w:rFonts w:ascii="ArialMT" w:hAnsi="ArialMT"/>
                <w:sz w:val="32"/>
                <w:szCs w:val="32"/>
              </w:rPr>
              <w:t xml:space="preserve">15 Dual active protocol </w:t>
            </w:r>
            <w:proofErr w:type="gramStart"/>
            <w:r>
              <w:rPr>
                <w:rFonts w:ascii="ArialMT" w:hAnsi="ArialMT"/>
                <w:sz w:val="32"/>
                <w:szCs w:val="32"/>
              </w:rPr>
              <w:t>stack based</w:t>
            </w:r>
            <w:proofErr w:type="gramEnd"/>
            <w:r>
              <w:rPr>
                <w:rFonts w:ascii="ArialMT" w:hAnsi="ArialMT"/>
                <w:sz w:val="32"/>
                <w:szCs w:val="32"/>
              </w:rPr>
              <w:t xml:space="preserve"> handover</w:t>
            </w:r>
          </w:p>
          <w:p w14:paraId="44638C7B" w14:textId="77777777" w:rsidR="0064033B" w:rsidRDefault="0064033B" w:rsidP="00E90840">
            <w:r>
              <w:rPr>
                <w:i/>
                <w:iCs/>
                <w:color w:val="FF0000"/>
              </w:rPr>
              <w:t>&lt; Unchanged parts are omitted &gt;</w:t>
            </w:r>
          </w:p>
          <w:p w14:paraId="3A111324" w14:textId="72D485F6" w:rsidR="0064033B" w:rsidRPr="00DD7C0E" w:rsidRDefault="0064033B" w:rsidP="00E90840">
            <w:pPr>
              <w:rPr>
                <w:rFonts w:ascii="Calibri" w:hAnsi="Calibri" w:cs="Calibri"/>
                <w:color w:val="1F3864"/>
                <w:u w:val="single"/>
              </w:rPr>
            </w:pPr>
            <w:r w:rsidRPr="00DD7C0E">
              <w:rPr>
                <w:color w:val="C00000"/>
                <w:u w:val="single"/>
              </w:rPr>
              <w:t>For DAPS operation in a same frequency band, a UE does not transmit PUSCH/PUCCH/SRS to source MCG in a</w:t>
            </w:r>
            <w:r w:rsidR="000167BC">
              <w:rPr>
                <w:color w:val="C00000"/>
                <w:u w:val="single"/>
              </w:rPr>
              <w:t xml:space="preserve"> [source MCG]</w:t>
            </w:r>
            <w:r w:rsidRPr="00DD7C0E">
              <w:rPr>
                <w:color w:val="C00000"/>
                <w:u w:val="single"/>
              </w:rPr>
              <w:t xml:space="preserve"> slot overlapping in time domain with PRACH transmission to target MCG or when a gap between the first or last symbol of a PRACH transmission to target MCG in a first slot is separated by less than </w:t>
            </w:r>
            <w:r w:rsidRPr="00DD7C0E">
              <w:rPr>
                <w:i/>
                <w:iCs/>
                <w:color w:val="C00000"/>
                <w:u w:val="single"/>
              </w:rPr>
              <w:t>N</w:t>
            </w:r>
            <w:r w:rsidRPr="00DD7C0E">
              <w:rPr>
                <w:color w:val="C00000"/>
                <w:u w:val="single"/>
              </w:rPr>
              <w:t xml:space="preserve"> symbols from the last or first symbol, respectively, of a PUSCH/PUCCH/SRS transmission to source MCG in a second slot. </w:t>
            </w:r>
            <w:r w:rsidRPr="00DD7C0E">
              <w:rPr>
                <w:i/>
                <w:iCs/>
                <w:color w:val="C00000"/>
                <w:u w:val="single"/>
              </w:rPr>
              <w:t>N</w:t>
            </w:r>
            <w:r w:rsidRPr="00DD7C0E">
              <w:rPr>
                <w:color w:val="C00000"/>
                <w:u w:val="single"/>
              </w:rPr>
              <w:t xml:space="preserve"> = 2 for </w:t>
            </w:r>
            <w:r w:rsidRPr="00DD7C0E">
              <w:rPr>
                <w:i/>
                <w:iCs/>
                <w:color w:val="C00000"/>
                <w:u w:val="single"/>
              </w:rPr>
              <w:t>µ</w:t>
            </w:r>
            <w:r w:rsidRPr="00DD7C0E">
              <w:rPr>
                <w:color w:val="C00000"/>
                <w:u w:val="single"/>
              </w:rPr>
              <w:t xml:space="preserve">=0 or </w:t>
            </w:r>
            <w:r w:rsidRPr="00DD7C0E">
              <w:rPr>
                <w:i/>
                <w:iCs/>
                <w:color w:val="C00000"/>
                <w:u w:val="single"/>
              </w:rPr>
              <w:t>µ</w:t>
            </w:r>
            <w:r w:rsidRPr="00DD7C0E">
              <w:rPr>
                <w:color w:val="C00000"/>
                <w:u w:val="single"/>
              </w:rPr>
              <w:t>=</w:t>
            </w:r>
            <w:proofErr w:type="gramStart"/>
            <w:r w:rsidRPr="00DD7C0E">
              <w:rPr>
                <w:color w:val="C00000"/>
                <w:u w:val="single"/>
              </w:rPr>
              <w:t>1,  </w:t>
            </w:r>
            <w:r w:rsidRPr="00DD7C0E">
              <w:rPr>
                <w:i/>
                <w:iCs/>
                <w:color w:val="C00000"/>
                <w:u w:val="single"/>
              </w:rPr>
              <w:t>N</w:t>
            </w:r>
            <w:proofErr w:type="gramEnd"/>
            <w:r w:rsidRPr="00DD7C0E">
              <w:rPr>
                <w:color w:val="C00000"/>
                <w:u w:val="single"/>
              </w:rPr>
              <w:t xml:space="preserve">=4 for </w:t>
            </w:r>
            <w:r w:rsidRPr="00DD7C0E">
              <w:rPr>
                <w:i/>
                <w:iCs/>
                <w:color w:val="C00000"/>
                <w:u w:val="single"/>
              </w:rPr>
              <w:t>µ</w:t>
            </w:r>
            <w:r w:rsidRPr="00DD7C0E">
              <w:rPr>
                <w:color w:val="C00000"/>
                <w:u w:val="single"/>
              </w:rPr>
              <w:t xml:space="preserve">=2 or </w:t>
            </w:r>
            <w:r w:rsidRPr="00DD7C0E">
              <w:rPr>
                <w:i/>
                <w:iCs/>
                <w:color w:val="C00000"/>
                <w:u w:val="single"/>
              </w:rPr>
              <w:t>µ</w:t>
            </w:r>
            <w:r w:rsidRPr="00DD7C0E">
              <w:rPr>
                <w:color w:val="C00000"/>
                <w:u w:val="single"/>
              </w:rPr>
              <w:t xml:space="preserve">=3, and </w:t>
            </w:r>
            <w:r w:rsidRPr="00DD7C0E">
              <w:rPr>
                <w:i/>
                <w:iCs/>
                <w:color w:val="C00000"/>
                <w:u w:val="single"/>
              </w:rPr>
              <w:t>µ</w:t>
            </w:r>
            <w:r w:rsidRPr="00DD7C0E">
              <w:rPr>
                <w:color w:val="C00000"/>
                <w:u w:val="single"/>
              </w:rPr>
              <w:t xml:space="preserve"> is the SCS configuration of the active UL BWP for PUSCH/PUCCH/SRS transmission to the source MCG.</w:t>
            </w:r>
          </w:p>
        </w:tc>
      </w:tr>
    </w:tbl>
    <w:p w14:paraId="036B3174" w14:textId="77777777" w:rsidR="0064033B" w:rsidRPr="00F5673E" w:rsidRDefault="0064033B" w:rsidP="0064033B">
      <w:pPr>
        <w:rPr>
          <w:sz w:val="22"/>
          <w:szCs w:val="22"/>
        </w:rPr>
      </w:pPr>
    </w:p>
    <w:p w14:paraId="7D102AB5" w14:textId="704366C0" w:rsidR="00C412C1" w:rsidRDefault="00C412C1" w:rsidP="00A22312">
      <w:pPr>
        <w:pStyle w:val="BodyText"/>
        <w:spacing w:after="0"/>
        <w:rPr>
          <w:rFonts w:ascii="Times New Roman" w:hAnsi="Times New Roman"/>
          <w:sz w:val="22"/>
          <w:szCs w:val="22"/>
          <w:lang w:eastAsia="zh-CN"/>
        </w:rPr>
      </w:pPr>
    </w:p>
    <w:p w14:paraId="2EA96C6E" w14:textId="167ECD56" w:rsidR="00C412C1" w:rsidRDefault="00C412C1" w:rsidP="00C412C1">
      <w:pPr>
        <w:pStyle w:val="Heading2"/>
        <w:rPr>
          <w:lang w:eastAsia="zh-CN"/>
        </w:rPr>
      </w:pPr>
      <w:r>
        <w:rPr>
          <w:lang w:eastAsia="zh-CN"/>
        </w:rPr>
        <w:t xml:space="preserve">2.1 </w:t>
      </w:r>
      <w:r w:rsidRPr="00C412C1">
        <w:rPr>
          <w:lang w:eastAsia="zh-CN"/>
        </w:rPr>
        <w:t>[100e-NR-Mob-Enh-0</w:t>
      </w:r>
      <w:r>
        <w:rPr>
          <w:lang w:eastAsia="zh-CN"/>
        </w:rPr>
        <w:t>2</w:t>
      </w:r>
      <w:r w:rsidRPr="00C412C1">
        <w:rPr>
          <w:lang w:eastAsia="zh-CN"/>
        </w:rPr>
        <w:t>]</w:t>
      </w:r>
    </w:p>
    <w:p w14:paraId="64C9BD79" w14:textId="1F67E23E" w:rsidR="00C412C1" w:rsidRDefault="00521890" w:rsidP="00A22312">
      <w:pPr>
        <w:pStyle w:val="BodyText"/>
        <w:spacing w:after="0"/>
        <w:rPr>
          <w:rFonts w:ascii="Times New Roman" w:hAnsi="Times New Roman"/>
          <w:sz w:val="22"/>
          <w:szCs w:val="22"/>
          <w:lang w:eastAsia="zh-CN"/>
        </w:rPr>
      </w:pPr>
      <w:r w:rsidRPr="00521890">
        <w:rPr>
          <w:rFonts w:ascii="Times New Roman" w:hAnsi="Times New Roman"/>
          <w:sz w:val="22"/>
          <w:szCs w:val="22"/>
          <w:lang w:eastAsia="zh-CN"/>
        </w:rPr>
        <w:t>[100e-NR-Mob-Enh-02] E-mail discussion/approval to resolve the misalignment between RAN1 agreement and specification text for uplink power control for DAPS-HO (including possible RRC parameter update) by 2/27; if there is a spec impact, followed by endorsing the corresponding TP by 3/2 – Daewon (Intel)</w:t>
      </w:r>
    </w:p>
    <w:p w14:paraId="370CBA0A" w14:textId="3BE7D072" w:rsidR="00521890" w:rsidRDefault="00521890" w:rsidP="00A22312">
      <w:pPr>
        <w:pStyle w:val="BodyText"/>
        <w:spacing w:after="0"/>
        <w:rPr>
          <w:rFonts w:ascii="Times New Roman" w:hAnsi="Times New Roman"/>
          <w:sz w:val="22"/>
          <w:szCs w:val="22"/>
          <w:lang w:eastAsia="zh-CN"/>
        </w:rPr>
      </w:pPr>
    </w:p>
    <w:p w14:paraId="473479C9" w14:textId="18A1658C" w:rsidR="00A35192" w:rsidRDefault="00A35192"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Summary of discussion:</w:t>
      </w:r>
    </w:p>
    <w:p w14:paraId="5A412E08" w14:textId="4BDC8A59" w:rsidR="00521890" w:rsidRDefault="00A35192" w:rsidP="00E82CCC">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Qualcomm has provided</w:t>
      </w:r>
      <w:r w:rsidR="005A6B47">
        <w:rPr>
          <w:rFonts w:ascii="Times New Roman" w:hAnsi="Times New Roman"/>
          <w:sz w:val="22"/>
          <w:szCs w:val="22"/>
          <w:lang w:eastAsia="zh-CN"/>
        </w:rPr>
        <w:t xml:space="preserve"> </w:t>
      </w:r>
      <w:r w:rsidR="00321636">
        <w:rPr>
          <w:rFonts w:ascii="Times New Roman" w:hAnsi="Times New Roman"/>
          <w:sz w:val="22"/>
          <w:szCs w:val="22"/>
          <w:lang w:eastAsia="zh-CN"/>
        </w:rPr>
        <w:t xml:space="preserve">baseline </w:t>
      </w:r>
      <w:r w:rsidR="005A6B47">
        <w:rPr>
          <w:rFonts w:ascii="Times New Roman" w:hAnsi="Times New Roman"/>
          <w:sz w:val="22"/>
          <w:szCs w:val="22"/>
          <w:lang w:eastAsia="zh-CN"/>
        </w:rPr>
        <w:t>TP</w:t>
      </w:r>
      <w:r w:rsidR="00321636">
        <w:rPr>
          <w:rFonts w:ascii="Times New Roman" w:hAnsi="Times New Roman"/>
          <w:sz w:val="22"/>
          <w:szCs w:val="22"/>
          <w:lang w:eastAsia="zh-CN"/>
        </w:rPr>
        <w:t>, and Samsung, ZTE, Appl</w:t>
      </w:r>
      <w:r w:rsidR="000676FC">
        <w:rPr>
          <w:rFonts w:ascii="Times New Roman" w:hAnsi="Times New Roman"/>
          <w:sz w:val="22"/>
          <w:szCs w:val="22"/>
          <w:lang w:eastAsia="zh-CN"/>
        </w:rPr>
        <w:t xml:space="preserve">e, and MediaTek provided </w:t>
      </w:r>
      <w:r w:rsidR="007E0E47">
        <w:rPr>
          <w:rFonts w:ascii="Times New Roman" w:hAnsi="Times New Roman"/>
          <w:sz w:val="22"/>
          <w:szCs w:val="22"/>
          <w:lang w:eastAsia="zh-CN"/>
        </w:rPr>
        <w:t>inputs to the TP</w:t>
      </w:r>
      <w:r w:rsidR="00861475">
        <w:rPr>
          <w:rFonts w:ascii="Times New Roman" w:hAnsi="Times New Roman"/>
          <w:sz w:val="22"/>
          <w:szCs w:val="22"/>
          <w:lang w:eastAsia="zh-CN"/>
        </w:rPr>
        <w:t xml:space="preserve">. Qualcomm has provided an updated TP based on feedback. </w:t>
      </w:r>
      <w:r w:rsidR="0052541D">
        <w:rPr>
          <w:rFonts w:ascii="Times New Roman" w:hAnsi="Times New Roman"/>
          <w:sz w:val="22"/>
          <w:szCs w:val="22"/>
          <w:lang w:eastAsia="zh-CN"/>
        </w:rPr>
        <w:t xml:space="preserve">ZTE, </w:t>
      </w:r>
      <w:r w:rsidR="00127370">
        <w:rPr>
          <w:rFonts w:ascii="Times New Roman" w:hAnsi="Times New Roman"/>
          <w:sz w:val="22"/>
          <w:szCs w:val="22"/>
          <w:lang w:eastAsia="zh-CN"/>
        </w:rPr>
        <w:t xml:space="preserve">Apple, Huawei, </w:t>
      </w:r>
      <w:r w:rsidR="00861475">
        <w:rPr>
          <w:rFonts w:ascii="Times New Roman" w:hAnsi="Times New Roman"/>
          <w:sz w:val="22"/>
          <w:szCs w:val="22"/>
          <w:lang w:eastAsia="zh-CN"/>
        </w:rPr>
        <w:t xml:space="preserve">and </w:t>
      </w:r>
      <w:r w:rsidR="00127370">
        <w:rPr>
          <w:rFonts w:ascii="Times New Roman" w:hAnsi="Times New Roman"/>
          <w:sz w:val="22"/>
          <w:szCs w:val="22"/>
          <w:lang w:eastAsia="zh-CN"/>
        </w:rPr>
        <w:t>MediaTek</w:t>
      </w:r>
      <w:r w:rsidR="00861475">
        <w:rPr>
          <w:rFonts w:ascii="Times New Roman" w:hAnsi="Times New Roman"/>
          <w:sz w:val="22"/>
          <w:szCs w:val="22"/>
          <w:lang w:eastAsia="zh-CN"/>
        </w:rPr>
        <w:t xml:space="preserve">, all have commented that they are in support of the </w:t>
      </w:r>
      <w:r w:rsidR="00D671D6">
        <w:rPr>
          <w:rFonts w:ascii="Times New Roman" w:hAnsi="Times New Roman"/>
          <w:sz w:val="22"/>
          <w:szCs w:val="22"/>
          <w:lang w:eastAsia="zh-CN"/>
        </w:rPr>
        <w:t>updated TP.</w:t>
      </w:r>
    </w:p>
    <w:p w14:paraId="66B4565D" w14:textId="0913A9EE" w:rsidR="00E82CCC" w:rsidRDefault="00E82CCC" w:rsidP="00E82CCC">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Based on discussion above FL suggest</w:t>
      </w:r>
      <w:r w:rsidR="00F06CE2">
        <w:rPr>
          <w:rFonts w:ascii="Times New Roman" w:hAnsi="Times New Roman"/>
          <w:sz w:val="22"/>
          <w:szCs w:val="22"/>
          <w:lang w:eastAsia="zh-CN"/>
        </w:rPr>
        <w:t>ed</w:t>
      </w:r>
      <w:r>
        <w:rPr>
          <w:rFonts w:ascii="Times New Roman" w:hAnsi="Times New Roman"/>
          <w:sz w:val="22"/>
          <w:szCs w:val="22"/>
          <w:lang w:eastAsia="zh-CN"/>
        </w:rPr>
        <w:t xml:space="preserve"> t</w:t>
      </w:r>
      <w:r w:rsidR="00B60CE9">
        <w:rPr>
          <w:rFonts w:ascii="Times New Roman" w:hAnsi="Times New Roman"/>
          <w:sz w:val="22"/>
          <w:szCs w:val="22"/>
          <w:lang w:eastAsia="zh-CN"/>
        </w:rPr>
        <w:t>o agree on the following:</w:t>
      </w:r>
    </w:p>
    <w:p w14:paraId="7F5867BF" w14:textId="77777777" w:rsidR="00521890" w:rsidRDefault="00521890" w:rsidP="00521890">
      <w:pPr>
        <w:rPr>
          <w:lang w:eastAsia="ko-KR"/>
        </w:rPr>
      </w:pPr>
    </w:p>
    <w:p w14:paraId="7D9102B8" w14:textId="77777777" w:rsidR="00521890" w:rsidRDefault="00521890" w:rsidP="00521890">
      <w:r>
        <w:rPr>
          <w:highlight w:val="cyan"/>
        </w:rPr>
        <w:t>Suggested TP for agreement:</w:t>
      </w:r>
    </w:p>
    <w:tbl>
      <w:tblPr>
        <w:tblW w:w="0" w:type="auto"/>
        <w:tblCellMar>
          <w:left w:w="0" w:type="dxa"/>
          <w:right w:w="0" w:type="dxa"/>
        </w:tblCellMar>
        <w:tblLook w:val="04A0" w:firstRow="1" w:lastRow="0" w:firstColumn="1" w:lastColumn="0" w:noHBand="0" w:noVBand="1"/>
      </w:tblPr>
      <w:tblGrid>
        <w:gridCol w:w="9952"/>
      </w:tblGrid>
      <w:tr w:rsidR="00521890" w14:paraId="37F82DD4" w14:textId="77777777" w:rsidTr="00B60CE9">
        <w:trPr>
          <w:trHeight w:val="1822"/>
        </w:trPr>
        <w:tc>
          <w:tcPr>
            <w:tcW w:w="99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54A9BB" w14:textId="77777777" w:rsidR="00521890" w:rsidRDefault="00521890">
            <w:pPr>
              <w:pStyle w:val="NormalWeb"/>
              <w:spacing w:before="0" w:beforeAutospacing="0" w:after="0" w:afterAutospacing="0"/>
              <w:rPr>
                <w:sz w:val="22"/>
                <w:szCs w:val="22"/>
              </w:rPr>
            </w:pPr>
            <w:r>
              <w:rPr>
                <w:rFonts w:ascii="ArialMT" w:hAnsi="ArialMT"/>
                <w:sz w:val="32"/>
                <w:szCs w:val="32"/>
              </w:rPr>
              <w:t xml:space="preserve">15 Dual active   protocol </w:t>
            </w:r>
            <w:proofErr w:type="gramStart"/>
            <w:r>
              <w:rPr>
                <w:rFonts w:ascii="ArialMT" w:hAnsi="ArialMT"/>
                <w:sz w:val="32"/>
                <w:szCs w:val="32"/>
              </w:rPr>
              <w:t>stack based</w:t>
            </w:r>
            <w:proofErr w:type="gramEnd"/>
            <w:r>
              <w:rPr>
                <w:rFonts w:ascii="ArialMT" w:hAnsi="ArialMT"/>
                <w:sz w:val="32"/>
                <w:szCs w:val="32"/>
              </w:rPr>
              <w:t xml:space="preserve"> handover</w:t>
            </w:r>
          </w:p>
          <w:p w14:paraId="6B0036E9" w14:textId="77777777" w:rsidR="00521890" w:rsidRPr="00B60CE9" w:rsidRDefault="00521890">
            <w:pPr>
              <w:pStyle w:val="NormalWeb"/>
              <w:spacing w:before="0" w:beforeAutospacing="0" w:after="0" w:afterAutospacing="0"/>
              <w:jc w:val="center"/>
              <w:rPr>
                <w:sz w:val="20"/>
                <w:szCs w:val="20"/>
              </w:rPr>
            </w:pPr>
            <w:r w:rsidRPr="00B60CE9">
              <w:rPr>
                <w:rStyle w:val="Emphasis"/>
                <w:color w:val="FF0000"/>
                <w:sz w:val="20"/>
                <w:szCs w:val="20"/>
              </w:rPr>
              <w:t>&lt; Unchanged parts are omitted &gt;</w:t>
            </w:r>
          </w:p>
          <w:p w14:paraId="02476988" w14:textId="77777777" w:rsidR="00521890" w:rsidRPr="00B60CE9" w:rsidRDefault="00521890">
            <w:pPr>
              <w:rPr>
                <w:rFonts w:ascii="New York" w:hAnsi="New York"/>
              </w:rPr>
            </w:pPr>
            <w:r w:rsidRPr="00B60CE9">
              <w:rPr>
                <w:rFonts w:ascii="New York" w:hAnsi="New York"/>
              </w:rPr>
              <w:t>If a UE is configured with a</w:t>
            </w:r>
            <w:r w:rsidRPr="00B60CE9">
              <w:rPr>
                <w:rFonts w:ascii="New York" w:hAnsi="New York"/>
                <w:strike/>
                <w:color w:val="C00000"/>
              </w:rPr>
              <w:t>n</w:t>
            </w:r>
            <w:r w:rsidRPr="00B60CE9">
              <w:rPr>
                <w:rFonts w:ascii="New York" w:hAnsi="New York"/>
              </w:rPr>
              <w:t xml:space="preserve"> </w:t>
            </w:r>
            <w:r w:rsidRPr="00B60CE9">
              <w:rPr>
                <w:rFonts w:ascii="New York" w:hAnsi="New York"/>
                <w:color w:val="C00000"/>
                <w:u w:val="single"/>
              </w:rPr>
              <w:t>target</w:t>
            </w:r>
            <w:r w:rsidRPr="00B60CE9">
              <w:rPr>
                <w:rFonts w:ascii="New York" w:hAnsi="New York"/>
              </w:rPr>
              <w:t xml:space="preserve"> MCG and a </w:t>
            </w:r>
            <w:r w:rsidRPr="00B60CE9">
              <w:rPr>
                <w:rFonts w:ascii="New York" w:hAnsi="New York"/>
                <w:color w:val="C00000"/>
                <w:u w:val="single"/>
              </w:rPr>
              <w:t>source M</w:t>
            </w:r>
            <w:r w:rsidRPr="00B60CE9">
              <w:rPr>
                <w:rFonts w:ascii="New York" w:hAnsi="New York"/>
                <w:strike/>
                <w:color w:val="C00000"/>
              </w:rPr>
              <w:t>S</w:t>
            </w:r>
            <w:r w:rsidRPr="00B60CE9">
              <w:rPr>
                <w:rFonts w:ascii="New York" w:hAnsi="New York"/>
              </w:rPr>
              <w:t xml:space="preserve">CG using NR radio access in FR1 and/or in FR2, the UE is configured a maximum power </w:t>
            </w:r>
            <m:oMath>
              <m:sSub>
                <m:sSubPr>
                  <m:ctrlPr>
                    <w:rPr>
                      <w:rFonts w:ascii="Cambria Math" w:eastAsiaTheme="minorEastAsia" w:hAnsi="Cambria Math" w:cs="Calibri"/>
                      <w:i/>
                      <w:iCs/>
                      <w:color w:val="1F3864"/>
                      <w:lang w:eastAsia="x-none"/>
                    </w:rPr>
                  </m:ctrlPr>
                </m:sSubPr>
                <m:e>
                  <m:r>
                    <w:rPr>
                      <w:rFonts w:ascii="Cambria Math" w:hAnsi="Cambria Math"/>
                    </w:rPr>
                    <m:t>P</m:t>
                  </m:r>
                </m:e>
                <m:sub>
                  <m:r>
                    <m:rPr>
                      <m:sty m:val="p"/>
                    </m:rPr>
                    <w:rPr>
                      <w:rFonts w:ascii="Cambria Math" w:hAnsi="Cambria Math"/>
                    </w:rPr>
                    <m:t>MCG</m:t>
                  </m:r>
                  <m:ctrlPr>
                    <w:rPr>
                      <w:rFonts w:ascii="Cambria Math" w:eastAsiaTheme="minorEastAsia" w:hAnsi="Cambria Math" w:cs="Calibri"/>
                      <w:color w:val="1F3864"/>
                      <w:lang w:eastAsia="x-none"/>
                    </w:rPr>
                  </m:ctrlPr>
                </m:sub>
              </m:sSub>
            </m:oMath>
            <w:r w:rsidRPr="00B60CE9">
              <w:rPr>
                <w:rFonts w:ascii="New York" w:hAnsi="New York"/>
                <w:color w:val="1F3864"/>
                <w:lang w:eastAsia="x-none"/>
              </w:rPr>
              <w:t xml:space="preserve"> </w:t>
            </w:r>
            <w:r w:rsidRPr="00B60CE9">
              <w:rPr>
                <w:rFonts w:ascii="New York" w:hAnsi="New York"/>
              </w:rPr>
              <w:t xml:space="preserve">for transmissions on the </w:t>
            </w:r>
            <w:r w:rsidRPr="00B60CE9">
              <w:rPr>
                <w:rFonts w:ascii="New York" w:hAnsi="New York"/>
                <w:color w:val="FF0000"/>
                <w:u w:val="single"/>
                <w:shd w:val="clear" w:color="auto" w:fill="FFFF00"/>
              </w:rPr>
              <w:t>target</w:t>
            </w:r>
            <w:r w:rsidRPr="00B60CE9">
              <w:rPr>
                <w:rFonts w:ascii="New York" w:hAnsi="New York"/>
              </w:rPr>
              <w:t xml:space="preserve"> MCG by </w:t>
            </w:r>
            <w:r w:rsidRPr="00B60CE9">
              <w:rPr>
                <w:rStyle w:val="Emphasis"/>
                <w:rFonts w:ascii="New York" w:hAnsi="New York"/>
              </w:rPr>
              <w:t>p-DAPS-FR1</w:t>
            </w:r>
            <w:r w:rsidRPr="00B60CE9">
              <w:rPr>
                <w:rFonts w:ascii="New York" w:hAnsi="New York"/>
              </w:rPr>
              <w:t xml:space="preserve"> and/or by </w:t>
            </w:r>
            <w:r w:rsidRPr="00B60CE9">
              <w:rPr>
                <w:rStyle w:val="Emphasis"/>
                <w:rFonts w:ascii="New York" w:hAnsi="New York"/>
              </w:rPr>
              <w:t>p-DAPS-FR2</w:t>
            </w:r>
            <w:r w:rsidRPr="00B60CE9">
              <w:rPr>
                <w:rFonts w:ascii="New York" w:hAnsi="New York"/>
              </w:rPr>
              <w:t xml:space="preserve"> and a maximum power </w:t>
            </w:r>
            <m:oMath>
              <m:sSub>
                <m:sSubPr>
                  <m:ctrlPr>
                    <w:rPr>
                      <w:rFonts w:ascii="Cambria Math" w:eastAsiaTheme="minorEastAsia" w:hAnsi="Cambria Math" w:cs="Calibri"/>
                      <w:i/>
                      <w:iCs/>
                      <w:color w:val="1F3864"/>
                      <w:lang w:eastAsia="x-none"/>
                    </w:rPr>
                  </m:ctrlPr>
                </m:sSubPr>
                <m:e>
                  <m:r>
                    <w:rPr>
                      <w:rFonts w:ascii="Cambria Math" w:hAnsi="Cambria Math"/>
                    </w:rPr>
                    <m:t>P</m:t>
                  </m:r>
                </m:e>
                <m:sub>
                  <m:r>
                    <m:rPr>
                      <m:sty m:val="p"/>
                    </m:rPr>
                    <w:rPr>
                      <w:rFonts w:ascii="Cambria Math" w:hAnsi="Cambria Math"/>
                    </w:rPr>
                    <m:t>SCG</m:t>
                  </m:r>
                  <m:ctrlPr>
                    <w:rPr>
                      <w:rFonts w:ascii="Cambria Math" w:eastAsiaTheme="minorEastAsia" w:hAnsi="Cambria Math" w:cs="Calibri"/>
                      <w:color w:val="1F3864"/>
                      <w:lang w:eastAsia="x-none"/>
                    </w:rPr>
                  </m:ctrlPr>
                </m:sub>
              </m:sSub>
            </m:oMath>
            <w:r w:rsidRPr="00B60CE9">
              <w:t xml:space="preserve"> </w:t>
            </w:r>
            <w:r w:rsidRPr="00B60CE9">
              <w:rPr>
                <w:rFonts w:ascii="New York" w:hAnsi="New York"/>
              </w:rPr>
              <w:t xml:space="preserve">for transmissions on the </w:t>
            </w:r>
            <w:r w:rsidRPr="00B60CE9">
              <w:rPr>
                <w:rFonts w:ascii="New York" w:hAnsi="New York"/>
                <w:color w:val="FF0000"/>
                <w:u w:val="single"/>
                <w:shd w:val="clear" w:color="auto" w:fill="FFFF00"/>
              </w:rPr>
              <w:t>source</w:t>
            </w:r>
            <w:r w:rsidRPr="00B60CE9">
              <w:rPr>
                <w:rFonts w:ascii="New York" w:hAnsi="New York"/>
              </w:rPr>
              <w:t xml:space="preserve"> </w:t>
            </w:r>
            <w:r w:rsidRPr="00B60CE9">
              <w:rPr>
                <w:rFonts w:ascii="New York" w:hAnsi="New York"/>
                <w:strike/>
                <w:color w:val="C00000"/>
              </w:rPr>
              <w:t>S</w:t>
            </w:r>
            <w:r w:rsidRPr="00B60CE9">
              <w:rPr>
                <w:rFonts w:ascii="New York" w:hAnsi="New York"/>
                <w:color w:val="C00000"/>
                <w:u w:val="single"/>
              </w:rPr>
              <w:t>M</w:t>
            </w:r>
            <w:r w:rsidRPr="00B60CE9">
              <w:rPr>
                <w:rFonts w:ascii="New York" w:hAnsi="New York"/>
              </w:rPr>
              <w:t xml:space="preserve">CG by </w:t>
            </w:r>
            <w:r w:rsidRPr="00B60CE9">
              <w:rPr>
                <w:rStyle w:val="Emphasis"/>
                <w:rFonts w:ascii="New York" w:hAnsi="New York"/>
              </w:rPr>
              <w:t>p-DAPS-FR1</w:t>
            </w:r>
            <w:r w:rsidRPr="00B60CE9">
              <w:rPr>
                <w:rFonts w:ascii="New York" w:hAnsi="New York"/>
              </w:rPr>
              <w:t xml:space="preserve"> and/or by </w:t>
            </w:r>
            <w:r w:rsidRPr="00B60CE9">
              <w:rPr>
                <w:rStyle w:val="Emphasis"/>
                <w:rFonts w:ascii="New York" w:hAnsi="New York"/>
              </w:rPr>
              <w:t>p-DAPS-FR2</w:t>
            </w:r>
            <w:r w:rsidRPr="00B60CE9">
              <w:rPr>
                <w:rFonts w:ascii="New York" w:hAnsi="New York"/>
              </w:rPr>
              <w:t xml:space="preserve"> and with an inter-CG power sharing mode by </w:t>
            </w:r>
            <w:proofErr w:type="spellStart"/>
            <w:r w:rsidRPr="00B60CE9">
              <w:rPr>
                <w:rStyle w:val="Emphasis"/>
                <w:rFonts w:ascii="New York" w:hAnsi="New York"/>
              </w:rPr>
              <w:t>UplinkPowerSharingDAPS</w:t>
            </w:r>
            <w:proofErr w:type="spellEnd"/>
            <w:r w:rsidRPr="00B60CE9">
              <w:rPr>
                <w:rStyle w:val="Emphasis"/>
                <w:rFonts w:ascii="New York" w:hAnsi="New York"/>
              </w:rPr>
              <w:t>-HO-mode</w:t>
            </w:r>
            <w:r w:rsidRPr="00B60CE9">
              <w:rPr>
                <w:rFonts w:ascii="New York" w:hAnsi="New York"/>
              </w:rPr>
              <w:t xml:space="preserve"> for FR1 and/or by </w:t>
            </w:r>
            <w:proofErr w:type="spellStart"/>
            <w:r w:rsidRPr="00B60CE9">
              <w:rPr>
                <w:rStyle w:val="Emphasis"/>
                <w:rFonts w:ascii="New York" w:hAnsi="New York"/>
              </w:rPr>
              <w:t>UplinkPowerSharingDAPS</w:t>
            </w:r>
            <w:proofErr w:type="spellEnd"/>
            <w:r w:rsidRPr="00B60CE9">
              <w:rPr>
                <w:rStyle w:val="Emphasis"/>
                <w:rFonts w:ascii="New York" w:hAnsi="New York"/>
              </w:rPr>
              <w:t>-HO-mode</w:t>
            </w:r>
            <w:r w:rsidRPr="00B60CE9">
              <w:rPr>
                <w:rFonts w:ascii="New York" w:hAnsi="New York"/>
              </w:rPr>
              <w:t xml:space="preserve"> for FR2. The UE determines a transmission power on the </w:t>
            </w:r>
            <w:r w:rsidRPr="00B60CE9">
              <w:rPr>
                <w:rFonts w:ascii="New York" w:hAnsi="New York"/>
                <w:color w:val="C00000"/>
                <w:u w:val="single"/>
              </w:rPr>
              <w:t>target</w:t>
            </w:r>
            <w:r w:rsidRPr="00B60CE9">
              <w:rPr>
                <w:rFonts w:ascii="New York" w:hAnsi="New York"/>
              </w:rPr>
              <w:t xml:space="preserve"> MCG   and a transmission power on the </w:t>
            </w:r>
            <w:r w:rsidRPr="00B60CE9">
              <w:rPr>
                <w:rFonts w:ascii="New York" w:hAnsi="New York"/>
                <w:color w:val="C00000"/>
                <w:u w:val="single"/>
              </w:rPr>
              <w:t>source M</w:t>
            </w:r>
            <w:r w:rsidRPr="00B60CE9">
              <w:rPr>
                <w:rFonts w:ascii="New York" w:hAnsi="New York"/>
                <w:strike/>
                <w:color w:val="C00000"/>
              </w:rPr>
              <w:t>S</w:t>
            </w:r>
            <w:r w:rsidRPr="00B60CE9">
              <w:rPr>
                <w:rFonts w:ascii="New York" w:hAnsi="New York"/>
              </w:rPr>
              <w:t>CG per frequency range.</w:t>
            </w:r>
          </w:p>
          <w:p w14:paraId="08A834A4" w14:textId="77777777" w:rsidR="00521890" w:rsidRPr="00B60CE9" w:rsidRDefault="00521890">
            <w:pPr>
              <w:pStyle w:val="NormalWeb"/>
              <w:spacing w:before="0" w:beforeAutospacing="0" w:after="0" w:afterAutospacing="0"/>
              <w:jc w:val="center"/>
              <w:rPr>
                <w:color w:val="1F3864"/>
                <w:sz w:val="20"/>
                <w:szCs w:val="20"/>
              </w:rPr>
            </w:pPr>
            <w:r w:rsidRPr="00B60CE9">
              <w:rPr>
                <w:rStyle w:val="Emphasis"/>
                <w:color w:val="FF0000"/>
                <w:sz w:val="20"/>
                <w:szCs w:val="20"/>
              </w:rPr>
              <w:t>&lt; Unchanged parts are omitted &gt;</w:t>
            </w:r>
          </w:p>
        </w:tc>
      </w:tr>
    </w:tbl>
    <w:p w14:paraId="58891B1B" w14:textId="77777777" w:rsidR="00521890" w:rsidRPr="00AC2C15" w:rsidRDefault="00521890" w:rsidP="00521890">
      <w:pPr>
        <w:rPr>
          <w:sz w:val="22"/>
          <w:szCs w:val="22"/>
        </w:rPr>
      </w:pPr>
      <w:r w:rsidRPr="00AC2C15">
        <w:rPr>
          <w:sz w:val="22"/>
          <w:szCs w:val="22"/>
          <w:highlight w:val="cyan"/>
        </w:rPr>
        <w:lastRenderedPageBreak/>
        <w:t>Suggested conclusion/agreement:</w:t>
      </w:r>
    </w:p>
    <w:p w14:paraId="1EE1B5A0" w14:textId="77777777" w:rsidR="00521890" w:rsidRPr="00AC2C15" w:rsidRDefault="00521890" w:rsidP="00521890">
      <w:pPr>
        <w:pStyle w:val="ListParagraph"/>
        <w:numPr>
          <w:ilvl w:val="0"/>
          <w:numId w:val="15"/>
        </w:numPr>
        <w:rPr>
          <w:rFonts w:ascii="Times New Roman" w:hAnsi="Times New Roman"/>
        </w:rPr>
      </w:pPr>
      <w:r w:rsidRPr="00AC2C15">
        <w:rPr>
          <w:rFonts w:ascii="Times New Roman" w:hAnsi="Times New Roman"/>
        </w:rPr>
        <w:t xml:space="preserve">Include the following parameters to RRC list </w:t>
      </w:r>
    </w:p>
    <w:p w14:paraId="5401744B" w14:textId="77777777" w:rsidR="00521890" w:rsidRPr="00AC2C15" w:rsidRDefault="00521890" w:rsidP="00521890">
      <w:pPr>
        <w:pStyle w:val="ListParagraph"/>
        <w:numPr>
          <w:ilvl w:val="1"/>
          <w:numId w:val="15"/>
        </w:numPr>
        <w:rPr>
          <w:rFonts w:ascii="Times New Roman" w:hAnsi="Times New Roman"/>
        </w:rPr>
      </w:pPr>
      <w:r w:rsidRPr="00AC2C15">
        <w:rPr>
          <w:rFonts w:ascii="Times New Roman" w:hAnsi="Times New Roman"/>
        </w:rPr>
        <w:t>p-DAPS-FR1</w:t>
      </w:r>
    </w:p>
    <w:p w14:paraId="56D751CA" w14:textId="77777777" w:rsidR="00521890" w:rsidRPr="00AC2C15" w:rsidRDefault="00521890" w:rsidP="00521890">
      <w:pPr>
        <w:pStyle w:val="ListParagraph"/>
        <w:numPr>
          <w:ilvl w:val="1"/>
          <w:numId w:val="15"/>
        </w:numPr>
        <w:rPr>
          <w:rFonts w:ascii="Times New Roman" w:hAnsi="Times New Roman"/>
        </w:rPr>
      </w:pPr>
      <w:r w:rsidRPr="00AC2C15">
        <w:rPr>
          <w:rFonts w:ascii="Times New Roman" w:hAnsi="Times New Roman"/>
        </w:rPr>
        <w:t>p-DAPS-FR2</w:t>
      </w:r>
    </w:p>
    <w:p w14:paraId="1D69857B" w14:textId="77777777" w:rsidR="00521890" w:rsidRPr="00AC2C15" w:rsidRDefault="00521890" w:rsidP="00521890">
      <w:pPr>
        <w:pStyle w:val="ListParagraph"/>
        <w:numPr>
          <w:ilvl w:val="1"/>
          <w:numId w:val="15"/>
        </w:numPr>
        <w:rPr>
          <w:rFonts w:ascii="Times New Roman" w:hAnsi="Times New Roman"/>
        </w:rPr>
      </w:pPr>
      <w:proofErr w:type="spellStart"/>
      <w:r w:rsidRPr="00AC2C15">
        <w:rPr>
          <w:rFonts w:ascii="Times New Roman" w:hAnsi="Times New Roman"/>
        </w:rPr>
        <w:t>UplinkPowerSharingDAPS</w:t>
      </w:r>
      <w:proofErr w:type="spellEnd"/>
      <w:r w:rsidRPr="00AC2C15">
        <w:rPr>
          <w:rFonts w:ascii="Times New Roman" w:hAnsi="Times New Roman"/>
        </w:rPr>
        <w:t>-HO-mode</w:t>
      </w:r>
    </w:p>
    <w:p w14:paraId="56ACE2D6" w14:textId="7AD2C963" w:rsidR="00521890" w:rsidRPr="00AC2C15" w:rsidRDefault="00521890" w:rsidP="00A22312">
      <w:pPr>
        <w:pStyle w:val="BodyText"/>
        <w:spacing w:after="0"/>
        <w:rPr>
          <w:rFonts w:ascii="Times New Roman" w:hAnsi="Times New Roman"/>
          <w:sz w:val="22"/>
          <w:szCs w:val="22"/>
          <w:lang w:eastAsia="zh-CN"/>
        </w:rPr>
      </w:pPr>
    </w:p>
    <w:p w14:paraId="0384CBE3" w14:textId="13C80CB9" w:rsidR="00521890" w:rsidRDefault="00521890" w:rsidP="00A22312">
      <w:pPr>
        <w:pStyle w:val="BodyText"/>
        <w:spacing w:after="0"/>
        <w:rPr>
          <w:rFonts w:ascii="Times New Roman" w:hAnsi="Times New Roman"/>
          <w:sz w:val="22"/>
          <w:szCs w:val="22"/>
          <w:lang w:eastAsia="zh-CN"/>
        </w:rPr>
      </w:pPr>
    </w:p>
    <w:p w14:paraId="7C9CCA2E" w14:textId="1EE4DE47" w:rsidR="00AC2C15" w:rsidRDefault="00AC2C15"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Both feature lead suggestions </w:t>
      </w:r>
      <w:proofErr w:type="gramStart"/>
      <w:r>
        <w:rPr>
          <w:rFonts w:ascii="Times New Roman" w:hAnsi="Times New Roman"/>
          <w:sz w:val="22"/>
          <w:szCs w:val="22"/>
          <w:lang w:eastAsia="zh-CN"/>
        </w:rPr>
        <w:t>was</w:t>
      </w:r>
      <w:proofErr w:type="gramEnd"/>
      <w:r>
        <w:rPr>
          <w:rFonts w:ascii="Times New Roman" w:hAnsi="Times New Roman"/>
          <w:sz w:val="22"/>
          <w:szCs w:val="22"/>
          <w:lang w:eastAsia="zh-CN"/>
        </w:rPr>
        <w:t xml:space="preserve"> declared agreed by Vice chairman on Feb</w:t>
      </w:r>
      <w:r w:rsidR="005D387E">
        <w:rPr>
          <w:rFonts w:ascii="Times New Roman" w:hAnsi="Times New Roman"/>
          <w:sz w:val="22"/>
          <w:szCs w:val="22"/>
          <w:lang w:eastAsia="zh-CN"/>
        </w:rPr>
        <w:t xml:space="preserve"> 27. The following are the final agreements:</w:t>
      </w:r>
    </w:p>
    <w:tbl>
      <w:tblPr>
        <w:tblStyle w:val="TableGrid"/>
        <w:tblW w:w="0" w:type="auto"/>
        <w:tblLook w:val="04A0" w:firstRow="1" w:lastRow="0" w:firstColumn="1" w:lastColumn="0" w:noHBand="0" w:noVBand="1"/>
      </w:tblPr>
      <w:tblGrid>
        <w:gridCol w:w="9962"/>
      </w:tblGrid>
      <w:tr w:rsidR="005D387E" w14:paraId="43F1FAAD" w14:textId="77777777" w:rsidTr="005D387E">
        <w:tc>
          <w:tcPr>
            <w:tcW w:w="9962" w:type="dxa"/>
          </w:tcPr>
          <w:p w14:paraId="2EA59F08" w14:textId="77777777" w:rsidR="005D387E" w:rsidRPr="00AC2C15" w:rsidRDefault="005D387E" w:rsidP="005D387E">
            <w:pPr>
              <w:spacing w:before="0" w:after="0" w:line="240" w:lineRule="auto"/>
              <w:rPr>
                <w:sz w:val="22"/>
                <w:szCs w:val="22"/>
                <w:lang w:eastAsia="ko-KR"/>
              </w:rPr>
            </w:pPr>
            <w:r w:rsidRPr="00AC2C15">
              <w:rPr>
                <w:sz w:val="22"/>
                <w:szCs w:val="22"/>
                <w:highlight w:val="green"/>
              </w:rPr>
              <w:t>Agreement:</w:t>
            </w:r>
          </w:p>
          <w:p w14:paraId="22D2C542" w14:textId="77777777" w:rsidR="005D387E" w:rsidRPr="00AC2C15" w:rsidRDefault="005D387E" w:rsidP="005D387E">
            <w:pPr>
              <w:spacing w:before="0" w:after="0" w:line="240" w:lineRule="auto"/>
              <w:rPr>
                <w:sz w:val="22"/>
                <w:szCs w:val="22"/>
              </w:rPr>
            </w:pPr>
            <w:r w:rsidRPr="00AC2C15">
              <w:rPr>
                <w:sz w:val="22"/>
                <w:szCs w:val="22"/>
              </w:rPr>
              <w:t xml:space="preserve">Include the following parameters to RRC list </w:t>
            </w:r>
          </w:p>
          <w:p w14:paraId="0AE6362B" w14:textId="77777777" w:rsidR="005D387E" w:rsidRPr="00AC2C15" w:rsidRDefault="005D387E" w:rsidP="005D387E">
            <w:pPr>
              <w:pStyle w:val="ListParagraph"/>
              <w:numPr>
                <w:ilvl w:val="0"/>
                <w:numId w:val="27"/>
              </w:numPr>
              <w:spacing w:before="0" w:line="240" w:lineRule="auto"/>
              <w:rPr>
                <w:rFonts w:ascii="Times New Roman" w:hAnsi="Times New Roman"/>
              </w:rPr>
            </w:pPr>
            <w:r w:rsidRPr="00AC2C15">
              <w:rPr>
                <w:rFonts w:ascii="Times New Roman" w:hAnsi="Times New Roman"/>
              </w:rPr>
              <w:t>p-DAPS-FR1</w:t>
            </w:r>
          </w:p>
          <w:p w14:paraId="3CB8C425" w14:textId="77777777" w:rsidR="005D387E" w:rsidRPr="00AC2C15" w:rsidRDefault="005D387E" w:rsidP="005D387E">
            <w:pPr>
              <w:pStyle w:val="ListParagraph"/>
              <w:numPr>
                <w:ilvl w:val="0"/>
                <w:numId w:val="27"/>
              </w:numPr>
              <w:spacing w:before="0" w:line="240" w:lineRule="auto"/>
              <w:rPr>
                <w:rFonts w:ascii="Times New Roman" w:hAnsi="Times New Roman"/>
              </w:rPr>
            </w:pPr>
            <w:r w:rsidRPr="00AC2C15">
              <w:rPr>
                <w:rFonts w:ascii="Times New Roman" w:hAnsi="Times New Roman"/>
              </w:rPr>
              <w:t>p-DAPS-FR2</w:t>
            </w:r>
          </w:p>
          <w:p w14:paraId="1749A5F2" w14:textId="77777777" w:rsidR="005D387E" w:rsidRPr="00AC2C15" w:rsidRDefault="005D387E" w:rsidP="005D387E">
            <w:pPr>
              <w:pStyle w:val="ListParagraph"/>
              <w:numPr>
                <w:ilvl w:val="0"/>
                <w:numId w:val="27"/>
              </w:numPr>
              <w:spacing w:before="0" w:line="240" w:lineRule="auto"/>
              <w:rPr>
                <w:rFonts w:ascii="Times New Roman" w:hAnsi="Times New Roman"/>
              </w:rPr>
            </w:pPr>
            <w:proofErr w:type="spellStart"/>
            <w:r w:rsidRPr="00AC2C15">
              <w:rPr>
                <w:rFonts w:ascii="Times New Roman" w:hAnsi="Times New Roman"/>
              </w:rPr>
              <w:t>UplinkPowerSharingDAPS</w:t>
            </w:r>
            <w:proofErr w:type="spellEnd"/>
            <w:r w:rsidRPr="00AC2C15">
              <w:rPr>
                <w:rFonts w:ascii="Times New Roman" w:hAnsi="Times New Roman"/>
              </w:rPr>
              <w:t>-HO-mode</w:t>
            </w:r>
          </w:p>
          <w:p w14:paraId="0C4CAFB2" w14:textId="77777777" w:rsidR="005D387E" w:rsidRPr="00AC2C15" w:rsidRDefault="005D387E" w:rsidP="005D387E">
            <w:pPr>
              <w:spacing w:before="0" w:after="0" w:line="240" w:lineRule="auto"/>
              <w:rPr>
                <w:sz w:val="22"/>
                <w:szCs w:val="22"/>
              </w:rPr>
            </w:pPr>
            <w:r w:rsidRPr="00AC2C15">
              <w:rPr>
                <w:sz w:val="22"/>
                <w:szCs w:val="22"/>
                <w:highlight w:val="green"/>
              </w:rPr>
              <w:t>Agreement:</w:t>
            </w:r>
          </w:p>
          <w:p w14:paraId="74FCE640" w14:textId="77777777" w:rsidR="005D387E" w:rsidRPr="00AC2C15" w:rsidRDefault="005D387E" w:rsidP="005D387E">
            <w:pPr>
              <w:spacing w:before="0" w:after="0" w:line="240" w:lineRule="auto"/>
              <w:rPr>
                <w:sz w:val="22"/>
                <w:szCs w:val="22"/>
              </w:rPr>
            </w:pPr>
            <w:r w:rsidRPr="00AC2C15">
              <w:rPr>
                <w:sz w:val="22"/>
                <w:szCs w:val="22"/>
              </w:rPr>
              <w:t>The following text proposal is agreed for 38.213:</w:t>
            </w:r>
          </w:p>
          <w:tbl>
            <w:tblPr>
              <w:tblW w:w="0" w:type="auto"/>
              <w:tblCellMar>
                <w:left w:w="0" w:type="dxa"/>
                <w:right w:w="0" w:type="dxa"/>
              </w:tblCellMar>
              <w:tblLook w:val="04A0" w:firstRow="1" w:lastRow="0" w:firstColumn="1" w:lastColumn="0" w:noHBand="0" w:noVBand="1"/>
            </w:tblPr>
            <w:tblGrid>
              <w:gridCol w:w="9726"/>
            </w:tblGrid>
            <w:tr w:rsidR="005D387E" w14:paraId="3678E993" w14:textId="77777777" w:rsidTr="00E90840">
              <w:trPr>
                <w:trHeight w:val="1822"/>
              </w:trPr>
              <w:tc>
                <w:tcPr>
                  <w:tcW w:w="12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1A13FF" w14:textId="77777777" w:rsidR="005D387E" w:rsidRDefault="005D387E" w:rsidP="005D387E">
                  <w:pPr>
                    <w:pStyle w:val="NormalWeb"/>
                    <w:spacing w:before="0" w:beforeAutospacing="0" w:after="0" w:afterAutospacing="0"/>
                    <w:rPr>
                      <w:sz w:val="22"/>
                      <w:szCs w:val="22"/>
                    </w:rPr>
                  </w:pPr>
                  <w:r>
                    <w:rPr>
                      <w:rFonts w:ascii="ArialMT" w:hAnsi="ArialMT"/>
                      <w:sz w:val="32"/>
                      <w:szCs w:val="32"/>
                    </w:rPr>
                    <w:t xml:space="preserve">15 Dual active   protocol </w:t>
                  </w:r>
                  <w:proofErr w:type="gramStart"/>
                  <w:r>
                    <w:rPr>
                      <w:rFonts w:ascii="ArialMT" w:hAnsi="ArialMT"/>
                      <w:sz w:val="32"/>
                      <w:szCs w:val="32"/>
                    </w:rPr>
                    <w:t>stack based</w:t>
                  </w:r>
                  <w:proofErr w:type="gramEnd"/>
                  <w:r>
                    <w:rPr>
                      <w:rFonts w:ascii="ArialMT" w:hAnsi="ArialMT"/>
                      <w:sz w:val="32"/>
                      <w:szCs w:val="32"/>
                    </w:rPr>
                    <w:t xml:space="preserve"> handover</w:t>
                  </w:r>
                </w:p>
                <w:p w14:paraId="747DE318" w14:textId="77777777" w:rsidR="005D387E" w:rsidRDefault="005D387E" w:rsidP="005D387E">
                  <w:pPr>
                    <w:pStyle w:val="NormalWeb"/>
                    <w:spacing w:before="0" w:beforeAutospacing="0" w:after="0" w:afterAutospacing="0"/>
                    <w:jc w:val="center"/>
                  </w:pPr>
                  <w:r>
                    <w:rPr>
                      <w:rStyle w:val="Emphasis"/>
                      <w:rFonts w:ascii="New York" w:hAnsi="New York"/>
                      <w:color w:val="FF0000"/>
                    </w:rPr>
                    <w:t>&lt; Unchanged parts are omitted &gt;</w:t>
                  </w:r>
                </w:p>
                <w:p w14:paraId="1C7DF82C" w14:textId="77777777" w:rsidR="005D387E" w:rsidRDefault="005D387E" w:rsidP="005D387E">
                  <w:pPr>
                    <w:spacing w:after="0"/>
                    <w:rPr>
                      <w:rFonts w:ascii="New York" w:hAnsi="New York"/>
                    </w:rPr>
                  </w:pPr>
                  <w:r>
                    <w:rPr>
                      <w:rFonts w:ascii="New York" w:hAnsi="New York"/>
                    </w:rPr>
                    <w:t>If a UE is configured with a</w:t>
                  </w:r>
                  <w:r>
                    <w:rPr>
                      <w:rFonts w:ascii="New York" w:hAnsi="New York"/>
                      <w:strike/>
                      <w:color w:val="C00000"/>
                    </w:rPr>
                    <w:t>n</w:t>
                  </w:r>
                  <w:r>
                    <w:rPr>
                      <w:rFonts w:ascii="New York" w:hAnsi="New York"/>
                    </w:rPr>
                    <w:t xml:space="preserve"> </w:t>
                  </w:r>
                  <w:r>
                    <w:rPr>
                      <w:rFonts w:ascii="New York" w:hAnsi="New York"/>
                      <w:color w:val="C00000"/>
                      <w:u w:val="single"/>
                    </w:rPr>
                    <w:t>target</w:t>
                  </w:r>
                  <w:r>
                    <w:rPr>
                      <w:rFonts w:ascii="New York" w:hAnsi="New York"/>
                    </w:rPr>
                    <w:t xml:space="preserve"> MCG and a </w:t>
                  </w:r>
                  <w:r>
                    <w:rPr>
                      <w:rFonts w:ascii="New York" w:hAnsi="New York"/>
                      <w:color w:val="C00000"/>
                      <w:u w:val="single"/>
                    </w:rPr>
                    <w:t>source M</w:t>
                  </w:r>
                  <w:r>
                    <w:rPr>
                      <w:rFonts w:ascii="New York" w:hAnsi="New York"/>
                      <w:strike/>
                      <w:color w:val="C00000"/>
                    </w:rPr>
                    <w:t>S</w:t>
                  </w:r>
                  <w:r>
                    <w:rPr>
                      <w:rFonts w:ascii="New York" w:hAnsi="New York"/>
                    </w:rPr>
                    <w:t xml:space="preserve">CG using NR radio access in FR1 and/or in FR2, the UE is configured a maximum power </w:t>
                  </w:r>
                  <m:oMath>
                    <m:sSub>
                      <m:sSubPr>
                        <m:ctrlPr>
                          <w:rPr>
                            <w:rFonts w:ascii="Cambria Math" w:eastAsiaTheme="minorEastAsia" w:hAnsi="Cambria Math" w:cs="Calibri"/>
                            <w:i/>
                            <w:iCs/>
                            <w:color w:val="1F3864"/>
                            <w:sz w:val="22"/>
                            <w:szCs w:val="22"/>
                            <w:lang w:eastAsia="x-none"/>
                          </w:rPr>
                        </m:ctrlPr>
                      </m:sSubPr>
                      <m:e>
                        <m:r>
                          <w:rPr>
                            <w:rFonts w:ascii="Cambria Math" w:hAnsi="Cambria Math"/>
                          </w:rPr>
                          <m:t>P</m:t>
                        </m:r>
                      </m:e>
                      <m:sub>
                        <m:r>
                          <m:rPr>
                            <m:sty m:val="p"/>
                          </m:rPr>
                          <w:rPr>
                            <w:rFonts w:ascii="Cambria Math" w:hAnsi="Cambria Math"/>
                          </w:rPr>
                          <m:t>MCG</m:t>
                        </m:r>
                        <m:ctrlPr>
                          <w:rPr>
                            <w:rFonts w:ascii="Cambria Math" w:eastAsiaTheme="minorEastAsia" w:hAnsi="Cambria Math" w:cs="Calibri"/>
                            <w:color w:val="1F3864"/>
                            <w:sz w:val="22"/>
                            <w:szCs w:val="22"/>
                            <w:lang w:eastAsia="x-none"/>
                          </w:rPr>
                        </m:ctrlPr>
                      </m:sub>
                    </m:sSub>
                  </m:oMath>
                  <w:r>
                    <w:rPr>
                      <w:rFonts w:ascii="New York" w:hAnsi="New York"/>
                      <w:color w:val="1F3864"/>
                      <w:lang w:eastAsia="x-none"/>
                    </w:rPr>
                    <w:t xml:space="preserve"> </w:t>
                  </w:r>
                  <w:r>
                    <w:rPr>
                      <w:rFonts w:ascii="New York" w:hAnsi="New York"/>
                    </w:rPr>
                    <w:t xml:space="preserve">for transmissions on the </w:t>
                  </w:r>
                  <w:r>
                    <w:rPr>
                      <w:rFonts w:ascii="New York" w:hAnsi="New York"/>
                      <w:color w:val="FF0000"/>
                      <w:u w:val="single"/>
                      <w:shd w:val="clear" w:color="auto" w:fill="FFFF00"/>
                    </w:rPr>
                    <w:t>target</w:t>
                  </w:r>
                  <w:r>
                    <w:rPr>
                      <w:rFonts w:ascii="New York" w:hAnsi="New York"/>
                    </w:rPr>
                    <w:t xml:space="preserve"> MCG by </w:t>
                  </w:r>
                  <w:r>
                    <w:rPr>
                      <w:rStyle w:val="Emphasis"/>
                      <w:rFonts w:ascii="New York" w:hAnsi="New York"/>
                    </w:rPr>
                    <w:t>p-DAPS-FR1</w:t>
                  </w:r>
                  <w:r>
                    <w:rPr>
                      <w:rFonts w:ascii="New York" w:hAnsi="New York"/>
                    </w:rPr>
                    <w:t xml:space="preserve"> and/or by </w:t>
                  </w:r>
                  <w:r>
                    <w:rPr>
                      <w:rStyle w:val="Emphasis"/>
                      <w:rFonts w:ascii="New York" w:hAnsi="New York"/>
                    </w:rPr>
                    <w:t>p-DAPS-FR2</w:t>
                  </w:r>
                  <w:r>
                    <w:rPr>
                      <w:rFonts w:ascii="New York" w:hAnsi="New York"/>
                    </w:rPr>
                    <w:t xml:space="preserve"> and a maximum power </w:t>
                  </w:r>
                  <m:oMath>
                    <m:sSub>
                      <m:sSubPr>
                        <m:ctrlPr>
                          <w:rPr>
                            <w:rFonts w:ascii="Cambria Math" w:eastAsiaTheme="minorEastAsia" w:hAnsi="Cambria Math" w:cs="Calibri"/>
                            <w:i/>
                            <w:iCs/>
                            <w:color w:val="1F3864"/>
                            <w:sz w:val="22"/>
                            <w:szCs w:val="22"/>
                            <w:lang w:eastAsia="x-none"/>
                          </w:rPr>
                        </m:ctrlPr>
                      </m:sSubPr>
                      <m:e>
                        <m:r>
                          <w:rPr>
                            <w:rFonts w:ascii="Cambria Math" w:hAnsi="Cambria Math"/>
                          </w:rPr>
                          <m:t>P</m:t>
                        </m:r>
                      </m:e>
                      <m:sub>
                        <m:r>
                          <m:rPr>
                            <m:sty m:val="p"/>
                          </m:rPr>
                          <w:rPr>
                            <w:rFonts w:ascii="Cambria Math" w:hAnsi="Cambria Math"/>
                          </w:rPr>
                          <m:t>SCG</m:t>
                        </m:r>
                        <m:ctrlPr>
                          <w:rPr>
                            <w:rFonts w:ascii="Cambria Math" w:eastAsiaTheme="minorEastAsia" w:hAnsi="Cambria Math" w:cs="Calibri"/>
                            <w:color w:val="1F3864"/>
                            <w:sz w:val="22"/>
                            <w:szCs w:val="22"/>
                            <w:lang w:eastAsia="x-none"/>
                          </w:rPr>
                        </m:ctrlPr>
                      </m:sub>
                    </m:sSub>
                  </m:oMath>
                  <w:r>
                    <w:t xml:space="preserve"> </w:t>
                  </w:r>
                  <w:r>
                    <w:rPr>
                      <w:rFonts w:ascii="New York" w:hAnsi="New York"/>
                    </w:rPr>
                    <w:t xml:space="preserve">for transmissions on the </w:t>
                  </w:r>
                  <w:r>
                    <w:rPr>
                      <w:rFonts w:ascii="New York" w:hAnsi="New York"/>
                      <w:color w:val="FF0000"/>
                      <w:u w:val="single"/>
                      <w:shd w:val="clear" w:color="auto" w:fill="FFFF00"/>
                    </w:rPr>
                    <w:t>source</w:t>
                  </w:r>
                  <w:r>
                    <w:rPr>
                      <w:rFonts w:ascii="New York" w:hAnsi="New York"/>
                    </w:rPr>
                    <w:t xml:space="preserve"> </w:t>
                  </w:r>
                  <w:r>
                    <w:rPr>
                      <w:rFonts w:ascii="New York" w:hAnsi="New York"/>
                      <w:strike/>
                      <w:color w:val="C00000"/>
                    </w:rPr>
                    <w:t>S</w:t>
                  </w:r>
                  <w:r>
                    <w:rPr>
                      <w:rFonts w:ascii="New York" w:hAnsi="New York"/>
                      <w:color w:val="C00000"/>
                      <w:u w:val="single"/>
                    </w:rPr>
                    <w:t>M</w:t>
                  </w:r>
                  <w:r>
                    <w:rPr>
                      <w:rFonts w:ascii="New York" w:hAnsi="New York"/>
                    </w:rPr>
                    <w:t xml:space="preserve">CG by </w:t>
                  </w:r>
                  <w:r>
                    <w:rPr>
                      <w:rStyle w:val="Emphasis"/>
                      <w:rFonts w:ascii="New York" w:hAnsi="New York"/>
                    </w:rPr>
                    <w:t>p-DAPS-FR1</w:t>
                  </w:r>
                  <w:r>
                    <w:rPr>
                      <w:rFonts w:ascii="New York" w:hAnsi="New York"/>
                    </w:rPr>
                    <w:t xml:space="preserve"> and/or by </w:t>
                  </w:r>
                  <w:r>
                    <w:rPr>
                      <w:rStyle w:val="Emphasis"/>
                      <w:rFonts w:ascii="New York" w:hAnsi="New York"/>
                    </w:rPr>
                    <w:t>p-DAPS-FR2</w:t>
                  </w:r>
                  <w:r>
                    <w:rPr>
                      <w:rFonts w:ascii="New York" w:hAnsi="New York"/>
                    </w:rPr>
                    <w:t xml:space="preserve"> and with an inter-CG power sharing mode by </w:t>
                  </w:r>
                  <w:proofErr w:type="spellStart"/>
                  <w:r>
                    <w:rPr>
                      <w:rStyle w:val="Emphasis"/>
                      <w:rFonts w:ascii="New York" w:hAnsi="New York"/>
                    </w:rPr>
                    <w:t>UplinkPowerSharingDAPS</w:t>
                  </w:r>
                  <w:proofErr w:type="spellEnd"/>
                  <w:r>
                    <w:rPr>
                      <w:rStyle w:val="Emphasis"/>
                      <w:rFonts w:ascii="New York" w:hAnsi="New York"/>
                    </w:rPr>
                    <w:t>-HO-mode</w:t>
                  </w:r>
                  <w:r>
                    <w:rPr>
                      <w:rFonts w:ascii="New York" w:hAnsi="New York"/>
                    </w:rPr>
                    <w:t xml:space="preserve"> for FR1 and/or by </w:t>
                  </w:r>
                  <w:proofErr w:type="spellStart"/>
                  <w:r>
                    <w:rPr>
                      <w:rStyle w:val="Emphasis"/>
                      <w:rFonts w:ascii="New York" w:hAnsi="New York"/>
                    </w:rPr>
                    <w:t>UplinkPowerSharingDAPS</w:t>
                  </w:r>
                  <w:proofErr w:type="spellEnd"/>
                  <w:r>
                    <w:rPr>
                      <w:rStyle w:val="Emphasis"/>
                      <w:rFonts w:ascii="New York" w:hAnsi="New York"/>
                    </w:rPr>
                    <w:t>-HO-mode</w:t>
                  </w:r>
                  <w:r>
                    <w:rPr>
                      <w:rFonts w:ascii="New York" w:hAnsi="New York"/>
                    </w:rPr>
                    <w:t xml:space="preserve"> for FR2. The UE determines a transmission power on the </w:t>
                  </w:r>
                  <w:r>
                    <w:rPr>
                      <w:rFonts w:ascii="New York" w:hAnsi="New York"/>
                      <w:color w:val="C00000"/>
                      <w:u w:val="single"/>
                    </w:rPr>
                    <w:t>target</w:t>
                  </w:r>
                  <w:r>
                    <w:rPr>
                      <w:rFonts w:ascii="New York" w:hAnsi="New York"/>
                    </w:rPr>
                    <w:t xml:space="preserve"> MCG   and a transmission power on the </w:t>
                  </w:r>
                  <w:r>
                    <w:rPr>
                      <w:rFonts w:ascii="New York" w:hAnsi="New York"/>
                      <w:color w:val="C00000"/>
                      <w:u w:val="single"/>
                    </w:rPr>
                    <w:t>source M</w:t>
                  </w:r>
                  <w:r>
                    <w:rPr>
                      <w:rFonts w:ascii="New York" w:hAnsi="New York"/>
                      <w:strike/>
                      <w:color w:val="C00000"/>
                    </w:rPr>
                    <w:t>S</w:t>
                  </w:r>
                  <w:r>
                    <w:rPr>
                      <w:rFonts w:ascii="New York" w:hAnsi="New York"/>
                    </w:rPr>
                    <w:t>CG per frequency range.</w:t>
                  </w:r>
                </w:p>
                <w:p w14:paraId="27A66B8E" w14:textId="77777777" w:rsidR="005D387E" w:rsidRDefault="005D387E" w:rsidP="005D387E">
                  <w:pPr>
                    <w:pStyle w:val="NormalWeb"/>
                    <w:spacing w:before="0" w:beforeAutospacing="0" w:after="0" w:afterAutospacing="0"/>
                    <w:jc w:val="center"/>
                    <w:rPr>
                      <w:rFonts w:ascii="Calibri" w:hAnsi="Calibri"/>
                      <w:color w:val="1F3864"/>
                      <w:sz w:val="20"/>
                      <w:szCs w:val="20"/>
                    </w:rPr>
                  </w:pPr>
                  <w:r>
                    <w:rPr>
                      <w:rStyle w:val="Emphasis"/>
                      <w:rFonts w:ascii="New York" w:hAnsi="New York"/>
                      <w:color w:val="FF0000"/>
                    </w:rPr>
                    <w:t>&lt; Unchanged parts are omitted &gt;</w:t>
                  </w:r>
                </w:p>
              </w:tc>
            </w:tr>
          </w:tbl>
          <w:p w14:paraId="4EFC666B" w14:textId="77777777" w:rsidR="005D387E" w:rsidRDefault="005D387E" w:rsidP="005D387E">
            <w:pPr>
              <w:pStyle w:val="BodyText"/>
              <w:spacing w:before="0" w:after="0" w:line="240" w:lineRule="auto"/>
              <w:rPr>
                <w:rFonts w:ascii="Times New Roman" w:hAnsi="Times New Roman"/>
                <w:sz w:val="22"/>
                <w:szCs w:val="22"/>
                <w:lang w:eastAsia="zh-CN"/>
              </w:rPr>
            </w:pPr>
          </w:p>
        </w:tc>
      </w:tr>
    </w:tbl>
    <w:p w14:paraId="3E769093" w14:textId="77777777" w:rsidR="005D387E" w:rsidRPr="00AC2C15" w:rsidRDefault="005D387E" w:rsidP="00A22312">
      <w:pPr>
        <w:pStyle w:val="BodyText"/>
        <w:spacing w:after="0"/>
        <w:rPr>
          <w:rFonts w:ascii="Times New Roman" w:hAnsi="Times New Roman"/>
          <w:sz w:val="22"/>
          <w:szCs w:val="22"/>
          <w:lang w:eastAsia="zh-CN"/>
        </w:rPr>
      </w:pPr>
    </w:p>
    <w:p w14:paraId="799CF7A4" w14:textId="74C4B0E1" w:rsidR="00C412C1" w:rsidRPr="00AC2C15" w:rsidRDefault="005D387E"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Given that final text proposal was also agreed, the email discussion thread was closed on Feb. 27.</w:t>
      </w:r>
    </w:p>
    <w:p w14:paraId="5E37E528" w14:textId="77777777" w:rsidR="005A48C6" w:rsidRDefault="005A48C6" w:rsidP="005A48C6">
      <w:pPr>
        <w:rPr>
          <w:rFonts w:ascii="Calibri" w:eastAsiaTheme="minorEastAsia" w:hAnsi="Calibri" w:cs="Calibri"/>
          <w:sz w:val="24"/>
          <w:szCs w:val="24"/>
        </w:rPr>
      </w:pPr>
    </w:p>
    <w:p w14:paraId="44754CCC" w14:textId="63100420" w:rsidR="005A48C6" w:rsidRDefault="005A48C6" w:rsidP="00A22312">
      <w:pPr>
        <w:pStyle w:val="BodyText"/>
        <w:spacing w:after="0"/>
        <w:rPr>
          <w:rFonts w:ascii="Times New Roman" w:hAnsi="Times New Roman"/>
          <w:sz w:val="22"/>
          <w:szCs w:val="22"/>
          <w:lang w:eastAsia="zh-CN"/>
        </w:rPr>
      </w:pPr>
    </w:p>
    <w:p w14:paraId="787B2D8B" w14:textId="77777777" w:rsidR="005A48C6" w:rsidRDefault="005A48C6" w:rsidP="00A22312">
      <w:pPr>
        <w:pStyle w:val="BodyText"/>
        <w:spacing w:after="0"/>
        <w:rPr>
          <w:rFonts w:ascii="Times New Roman" w:hAnsi="Times New Roman"/>
          <w:sz w:val="22"/>
          <w:szCs w:val="22"/>
          <w:lang w:eastAsia="zh-CN"/>
        </w:rPr>
      </w:pPr>
    </w:p>
    <w:p w14:paraId="402B548C" w14:textId="07F55110" w:rsidR="00C412C1" w:rsidRDefault="00C412C1" w:rsidP="00C412C1">
      <w:pPr>
        <w:pStyle w:val="Heading2"/>
        <w:rPr>
          <w:lang w:eastAsia="zh-CN"/>
        </w:rPr>
      </w:pPr>
      <w:r>
        <w:rPr>
          <w:lang w:eastAsia="zh-CN"/>
        </w:rPr>
        <w:t xml:space="preserve">2.1 </w:t>
      </w:r>
      <w:r w:rsidRPr="00C412C1">
        <w:rPr>
          <w:lang w:eastAsia="zh-CN"/>
        </w:rPr>
        <w:t>[100e-NR-Mob-Enh-0</w:t>
      </w:r>
      <w:r>
        <w:rPr>
          <w:lang w:eastAsia="zh-CN"/>
        </w:rPr>
        <w:t>3</w:t>
      </w:r>
      <w:r w:rsidRPr="00C412C1">
        <w:rPr>
          <w:lang w:eastAsia="zh-CN"/>
        </w:rPr>
        <w:t>]</w:t>
      </w:r>
    </w:p>
    <w:p w14:paraId="33C8F9FE" w14:textId="341DA2E7" w:rsidR="00C412C1" w:rsidRDefault="00026973" w:rsidP="00A22312">
      <w:pPr>
        <w:pStyle w:val="BodyText"/>
        <w:spacing w:after="0"/>
        <w:rPr>
          <w:rFonts w:ascii="Times New Roman" w:hAnsi="Times New Roman"/>
          <w:sz w:val="22"/>
          <w:szCs w:val="22"/>
          <w:lang w:eastAsia="zh-CN"/>
        </w:rPr>
      </w:pPr>
      <w:r w:rsidRPr="00026973">
        <w:rPr>
          <w:rFonts w:ascii="Times New Roman" w:hAnsi="Times New Roman"/>
          <w:sz w:val="22"/>
          <w:szCs w:val="22"/>
          <w:lang w:eastAsia="zh-CN"/>
        </w:rPr>
        <w:t>[100e-NR-Mob-Enh-03] E-mail discussion/approval to resolve uplink transmission prioritization and dropping/cancellation rules by 2/27; if there is a spec impact, followed by endorsing the corresponding TP by 3/2 – Daewon (Intel)</w:t>
      </w:r>
    </w:p>
    <w:p w14:paraId="6FFF3E46" w14:textId="2E04F2C6" w:rsidR="00026973" w:rsidRDefault="00026973" w:rsidP="00A22312">
      <w:pPr>
        <w:pStyle w:val="BodyText"/>
        <w:spacing w:after="0"/>
        <w:rPr>
          <w:rFonts w:ascii="Times New Roman" w:hAnsi="Times New Roman"/>
          <w:sz w:val="22"/>
          <w:szCs w:val="22"/>
          <w:lang w:eastAsia="zh-CN"/>
        </w:rPr>
      </w:pPr>
    </w:p>
    <w:p w14:paraId="0EE26CC6" w14:textId="10581209" w:rsidR="00026973" w:rsidRDefault="00026973" w:rsidP="00A22312">
      <w:pPr>
        <w:pStyle w:val="BodyText"/>
        <w:spacing w:after="0"/>
        <w:rPr>
          <w:rFonts w:ascii="Times New Roman" w:hAnsi="Times New Roman"/>
          <w:sz w:val="22"/>
          <w:szCs w:val="22"/>
          <w:lang w:eastAsia="zh-CN"/>
        </w:rPr>
      </w:pPr>
    </w:p>
    <w:p w14:paraId="1DB897CC" w14:textId="7278C5CF" w:rsidR="00B25BB6" w:rsidRDefault="00B25BB6"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Based on the discussion feature lead suggested the following (on Feb. 26):</w:t>
      </w:r>
    </w:p>
    <w:tbl>
      <w:tblPr>
        <w:tblStyle w:val="TableGrid"/>
        <w:tblW w:w="0" w:type="auto"/>
        <w:tblLook w:val="04A0" w:firstRow="1" w:lastRow="0" w:firstColumn="1" w:lastColumn="0" w:noHBand="0" w:noVBand="1"/>
      </w:tblPr>
      <w:tblGrid>
        <w:gridCol w:w="9962"/>
      </w:tblGrid>
      <w:tr w:rsidR="00A57022" w14:paraId="679F321C" w14:textId="77777777" w:rsidTr="00A57022">
        <w:tc>
          <w:tcPr>
            <w:tcW w:w="9962" w:type="dxa"/>
          </w:tcPr>
          <w:p w14:paraId="75566A35" w14:textId="77777777" w:rsidR="00A57022" w:rsidRPr="00B25BB6" w:rsidRDefault="00A57022" w:rsidP="00A57022">
            <w:pPr>
              <w:spacing w:before="0" w:after="0" w:line="240" w:lineRule="auto"/>
              <w:rPr>
                <w:sz w:val="22"/>
                <w:szCs w:val="22"/>
                <w:lang w:eastAsia="ko-KR"/>
              </w:rPr>
            </w:pPr>
            <w:r w:rsidRPr="00B25BB6">
              <w:rPr>
                <w:b/>
                <w:bCs/>
                <w:sz w:val="22"/>
                <w:szCs w:val="22"/>
              </w:rPr>
              <w:t xml:space="preserve">For issue component A, </w:t>
            </w:r>
            <w:r w:rsidRPr="00B25BB6">
              <w:rPr>
                <w:sz w:val="22"/>
                <w:szCs w:val="22"/>
              </w:rPr>
              <w:t xml:space="preserve">it </w:t>
            </w:r>
            <w:proofErr w:type="gramStart"/>
            <w:r w:rsidRPr="00B25BB6">
              <w:rPr>
                <w:sz w:val="22"/>
                <w:szCs w:val="22"/>
              </w:rPr>
              <w:t>look</w:t>
            </w:r>
            <w:proofErr w:type="gramEnd"/>
            <w:r w:rsidRPr="00B25BB6">
              <w:rPr>
                <w:sz w:val="22"/>
                <w:szCs w:val="22"/>
              </w:rPr>
              <w:t xml:space="preserve"> like most companies are in alignment. Please </w:t>
            </w:r>
            <w:proofErr w:type="gramStart"/>
            <w:r w:rsidRPr="00B25BB6">
              <w:rPr>
                <w:sz w:val="22"/>
                <w:szCs w:val="22"/>
              </w:rPr>
              <w:t>take a look</w:t>
            </w:r>
            <w:proofErr w:type="gramEnd"/>
            <w:r w:rsidRPr="00B25BB6">
              <w:rPr>
                <w:sz w:val="22"/>
                <w:szCs w:val="22"/>
              </w:rPr>
              <w:t xml:space="preserve"> at the suggestion conclusion and provide feedback.</w:t>
            </w:r>
          </w:p>
          <w:p w14:paraId="0F356287" w14:textId="77777777" w:rsidR="00A57022" w:rsidRPr="00B25BB6" w:rsidRDefault="00A57022" w:rsidP="00A57022">
            <w:pPr>
              <w:spacing w:before="0" w:after="0" w:line="240" w:lineRule="auto"/>
              <w:rPr>
                <w:sz w:val="22"/>
                <w:szCs w:val="22"/>
              </w:rPr>
            </w:pPr>
          </w:p>
          <w:p w14:paraId="0E117E7B" w14:textId="77777777" w:rsidR="00A57022" w:rsidRPr="00B25BB6" w:rsidRDefault="00A57022" w:rsidP="00A57022">
            <w:pPr>
              <w:spacing w:before="0" w:after="0" w:line="240" w:lineRule="auto"/>
              <w:rPr>
                <w:sz w:val="22"/>
                <w:szCs w:val="22"/>
              </w:rPr>
            </w:pPr>
            <w:r w:rsidRPr="00B25BB6">
              <w:rPr>
                <w:sz w:val="22"/>
                <w:szCs w:val="22"/>
                <w:highlight w:val="cyan"/>
              </w:rPr>
              <w:t>Suggested conclusion</w:t>
            </w:r>
            <w:r w:rsidRPr="00B25BB6">
              <w:rPr>
                <w:sz w:val="22"/>
                <w:szCs w:val="22"/>
              </w:rPr>
              <w:t>:</w:t>
            </w:r>
          </w:p>
          <w:p w14:paraId="502DF951" w14:textId="77777777" w:rsidR="00A57022" w:rsidRPr="00B25BB6" w:rsidRDefault="00A57022" w:rsidP="00A57022">
            <w:pPr>
              <w:pStyle w:val="ListParagraph"/>
              <w:numPr>
                <w:ilvl w:val="0"/>
                <w:numId w:val="31"/>
              </w:numPr>
              <w:spacing w:before="0" w:line="240" w:lineRule="auto"/>
              <w:rPr>
                <w:rFonts w:ascii="Times New Roman" w:eastAsia="Times New Roman" w:hAnsi="Times New Roman"/>
              </w:rPr>
            </w:pPr>
            <w:r w:rsidRPr="00B25BB6">
              <w:rPr>
                <w:rFonts w:ascii="Times New Roman" w:eastAsia="Times New Roman" w:hAnsi="Times New Roman"/>
              </w:rPr>
              <w:t xml:space="preserve">Indicate ‘no power sharing’ case by the absence of the RRC parameter </w:t>
            </w:r>
            <w:proofErr w:type="spellStart"/>
            <w:r w:rsidRPr="00B25BB6">
              <w:rPr>
                <w:rFonts w:ascii="Times New Roman" w:eastAsia="Times New Roman" w:hAnsi="Times New Roman"/>
              </w:rPr>
              <w:t>UplinkPowerSharingDAPS</w:t>
            </w:r>
            <w:proofErr w:type="spellEnd"/>
            <w:r w:rsidRPr="00B25BB6">
              <w:rPr>
                <w:rFonts w:ascii="Times New Roman" w:eastAsia="Times New Roman" w:hAnsi="Times New Roman"/>
              </w:rPr>
              <w:t xml:space="preserve">-HO-Mode </w:t>
            </w:r>
          </w:p>
          <w:p w14:paraId="0EC280F4" w14:textId="77777777" w:rsidR="00A57022" w:rsidRPr="00B25BB6" w:rsidRDefault="00A57022" w:rsidP="00A57022">
            <w:pPr>
              <w:pStyle w:val="ListParagraph"/>
              <w:numPr>
                <w:ilvl w:val="1"/>
                <w:numId w:val="31"/>
              </w:numPr>
              <w:spacing w:before="0" w:line="240" w:lineRule="auto"/>
              <w:rPr>
                <w:rFonts w:ascii="Times New Roman" w:eastAsia="Times New Roman" w:hAnsi="Times New Roman"/>
              </w:rPr>
            </w:pPr>
            <w:r w:rsidRPr="00B25BB6">
              <w:rPr>
                <w:rFonts w:ascii="Times New Roman" w:eastAsia="Times New Roman" w:hAnsi="Times New Roman"/>
              </w:rPr>
              <w:t xml:space="preserve">Use Samsung’s TP in </w:t>
            </w:r>
            <w:hyperlink r:id="rId12" w:history="1">
              <w:r w:rsidRPr="00B25BB6">
                <w:rPr>
                  <w:rStyle w:val="Hyperlink"/>
                  <w:rFonts w:ascii="Times New Roman" w:eastAsia="Times New Roman" w:hAnsi="Times New Roman"/>
                  <w:lang w:eastAsia="zh-CN"/>
                </w:rPr>
                <w:t>R1-2000643</w:t>
              </w:r>
            </w:hyperlink>
            <w:r w:rsidRPr="00B25BB6">
              <w:rPr>
                <w:rFonts w:ascii="Times New Roman" w:eastAsia="Times New Roman" w:hAnsi="Times New Roman"/>
                <w:lang w:eastAsia="zh-CN"/>
              </w:rPr>
              <w:t xml:space="preserve"> </w:t>
            </w:r>
            <w:r w:rsidRPr="00B25BB6">
              <w:rPr>
                <w:rFonts w:ascii="Times New Roman" w:eastAsia="Times New Roman" w:hAnsi="Times New Roman"/>
              </w:rPr>
              <w:t>as basis for TP drafting. May need to work on further wording issue, such as ‘overlap’ and missing ‘overlapping frequency resources’.</w:t>
            </w:r>
          </w:p>
          <w:p w14:paraId="2F4EB1AE" w14:textId="77777777" w:rsidR="00A57022" w:rsidRDefault="00A57022" w:rsidP="00A57022">
            <w:pPr>
              <w:spacing w:before="0" w:after="0" w:line="240" w:lineRule="auto"/>
              <w:rPr>
                <w:b/>
                <w:bCs/>
                <w:sz w:val="22"/>
                <w:szCs w:val="22"/>
              </w:rPr>
            </w:pPr>
          </w:p>
          <w:p w14:paraId="6DB7FEAB" w14:textId="498C881E" w:rsidR="00A57022" w:rsidRPr="00B25BB6" w:rsidRDefault="00A57022" w:rsidP="00A57022">
            <w:pPr>
              <w:spacing w:before="0" w:after="0" w:line="240" w:lineRule="auto"/>
              <w:rPr>
                <w:sz w:val="22"/>
                <w:szCs w:val="22"/>
              </w:rPr>
            </w:pPr>
            <w:r w:rsidRPr="00B25BB6">
              <w:rPr>
                <w:b/>
                <w:bCs/>
                <w:sz w:val="22"/>
                <w:szCs w:val="22"/>
              </w:rPr>
              <w:lastRenderedPageBreak/>
              <w:t>For issue component B,</w:t>
            </w:r>
            <w:r w:rsidRPr="00B25BB6">
              <w:rPr>
                <w:sz w:val="22"/>
                <w:szCs w:val="22"/>
              </w:rPr>
              <w:t xml:space="preserve"> some companies commented that re-use the agreement from MR-DC power control is enough. What was not clear was which agreements companies wanted to re-use and how to apply them to DAPS-HO. If companies can provide further input on this that is great.</w:t>
            </w:r>
          </w:p>
          <w:p w14:paraId="46B1D889" w14:textId="77777777" w:rsidR="00A57022" w:rsidRPr="00B25BB6" w:rsidRDefault="00A57022" w:rsidP="00A57022">
            <w:pPr>
              <w:spacing w:before="0" w:after="0" w:line="240" w:lineRule="auto"/>
              <w:rPr>
                <w:sz w:val="22"/>
                <w:szCs w:val="22"/>
              </w:rPr>
            </w:pPr>
            <w:proofErr w:type="gramStart"/>
            <w:r w:rsidRPr="00B25BB6">
              <w:rPr>
                <w:sz w:val="22"/>
                <w:szCs w:val="22"/>
              </w:rPr>
              <w:t>Also</w:t>
            </w:r>
            <w:proofErr w:type="gramEnd"/>
            <w:r w:rsidRPr="00B25BB6">
              <w:rPr>
                <w:sz w:val="22"/>
                <w:szCs w:val="22"/>
              </w:rPr>
              <w:t xml:space="preserve"> it would be good to know if re-using the MR-DC agreements result in the same behavior as what Samsung’s TP suggested or not. For example, if Samsung TP is ultimately what we will define, it would be </w:t>
            </w:r>
            <w:proofErr w:type="gramStart"/>
            <w:r w:rsidRPr="00B25BB6">
              <w:rPr>
                <w:sz w:val="22"/>
                <w:szCs w:val="22"/>
              </w:rPr>
              <w:t>more simple</w:t>
            </w:r>
            <w:proofErr w:type="gramEnd"/>
            <w:r w:rsidRPr="00B25BB6">
              <w:rPr>
                <w:sz w:val="22"/>
                <w:szCs w:val="22"/>
              </w:rPr>
              <w:t xml:space="preserve"> to just agree on Samsung’s TP.</w:t>
            </w:r>
          </w:p>
          <w:p w14:paraId="2FCCE7B2" w14:textId="77777777" w:rsidR="00A57022" w:rsidRPr="00B25BB6" w:rsidRDefault="00A57022" w:rsidP="00A57022">
            <w:pPr>
              <w:spacing w:before="0" w:after="0" w:line="240" w:lineRule="auto"/>
              <w:rPr>
                <w:sz w:val="22"/>
                <w:szCs w:val="22"/>
              </w:rPr>
            </w:pPr>
            <w:r w:rsidRPr="00B25BB6">
              <w:rPr>
                <w:sz w:val="22"/>
                <w:szCs w:val="22"/>
              </w:rPr>
              <w:t xml:space="preserve">Based on what Samsung has suggested there are two parts of the discussion. From my understanding the logic behind this is that msg3 does require slightly different processing compared to regular UL transmissions. I would like to suggest </w:t>
            </w:r>
            <w:proofErr w:type="gramStart"/>
            <w:r w:rsidRPr="00B25BB6">
              <w:rPr>
                <w:sz w:val="22"/>
                <w:szCs w:val="22"/>
              </w:rPr>
              <w:t>to discuss</w:t>
            </w:r>
            <w:proofErr w:type="gramEnd"/>
            <w:r w:rsidRPr="00B25BB6">
              <w:rPr>
                <w:sz w:val="22"/>
                <w:szCs w:val="22"/>
              </w:rPr>
              <w:t xml:space="preserve"> the issues with this framework.</w:t>
            </w:r>
          </w:p>
          <w:p w14:paraId="62E16F07" w14:textId="77777777" w:rsidR="00A57022" w:rsidRPr="00B25BB6" w:rsidRDefault="00A57022" w:rsidP="00A57022">
            <w:pPr>
              <w:spacing w:before="0" w:after="0" w:line="240" w:lineRule="auto"/>
              <w:rPr>
                <w:sz w:val="22"/>
                <w:szCs w:val="22"/>
              </w:rPr>
            </w:pPr>
          </w:p>
          <w:p w14:paraId="7D6D57CD" w14:textId="77777777" w:rsidR="00A57022" w:rsidRPr="00B25BB6" w:rsidRDefault="00A57022" w:rsidP="00A57022">
            <w:pPr>
              <w:spacing w:before="0" w:after="0" w:line="240" w:lineRule="auto"/>
              <w:rPr>
                <w:sz w:val="22"/>
                <w:szCs w:val="22"/>
              </w:rPr>
            </w:pPr>
            <w:r w:rsidRPr="00B25BB6">
              <w:rPr>
                <w:sz w:val="22"/>
                <w:szCs w:val="22"/>
                <w:highlight w:val="yellow"/>
              </w:rPr>
              <w:t>Continue discussions:</w:t>
            </w:r>
          </w:p>
          <w:p w14:paraId="66CE41C4" w14:textId="77777777" w:rsidR="00A57022" w:rsidRPr="00B25BB6" w:rsidRDefault="00A57022" w:rsidP="00A57022">
            <w:pPr>
              <w:pStyle w:val="ListParagraph"/>
              <w:numPr>
                <w:ilvl w:val="0"/>
                <w:numId w:val="31"/>
              </w:numPr>
              <w:spacing w:before="0" w:line="240" w:lineRule="auto"/>
              <w:rPr>
                <w:rFonts w:ascii="Times New Roman" w:eastAsia="Times New Roman" w:hAnsi="Times New Roman"/>
              </w:rPr>
            </w:pPr>
            <w:r w:rsidRPr="00B25BB6">
              <w:rPr>
                <w:rFonts w:ascii="Times New Roman" w:eastAsia="Times New Roman" w:hAnsi="Times New Roman"/>
              </w:rPr>
              <w:t xml:space="preserve">Part 1) how to deal with cancellation of transmission other than msg3 </w:t>
            </w:r>
          </w:p>
          <w:p w14:paraId="11BDE46E" w14:textId="77777777" w:rsidR="00A57022" w:rsidRPr="00B25BB6" w:rsidRDefault="00A57022" w:rsidP="00A57022">
            <w:pPr>
              <w:pStyle w:val="ListParagraph"/>
              <w:numPr>
                <w:ilvl w:val="1"/>
                <w:numId w:val="31"/>
              </w:numPr>
              <w:spacing w:before="0" w:line="240" w:lineRule="auto"/>
              <w:rPr>
                <w:rFonts w:ascii="Times New Roman" w:eastAsia="Times New Roman" w:hAnsi="Times New Roman"/>
              </w:rPr>
            </w:pPr>
            <w:r w:rsidRPr="00B25BB6">
              <w:rPr>
                <w:rFonts w:ascii="Times New Roman" w:eastAsia="Times New Roman" w:hAnsi="Times New Roman"/>
              </w:rPr>
              <w:t xml:space="preserve">See if agreement from RAN1 #99 (below) can be agreed in principle considering Tx to source is low-priority and Tx to target is high-priority. </w:t>
            </w:r>
          </w:p>
          <w:p w14:paraId="3CF11CD6" w14:textId="77777777" w:rsidR="00A57022" w:rsidRPr="00B25BB6" w:rsidRDefault="00A57022" w:rsidP="00A57022">
            <w:pPr>
              <w:pStyle w:val="ListParagraph"/>
              <w:numPr>
                <w:ilvl w:val="2"/>
                <w:numId w:val="31"/>
              </w:numPr>
              <w:spacing w:before="0" w:line="240" w:lineRule="auto"/>
              <w:rPr>
                <w:rFonts w:ascii="Times New Roman" w:eastAsia="Times New Roman" w:hAnsi="Times New Roman"/>
              </w:rPr>
            </w:pPr>
            <w:r w:rsidRPr="00B25BB6">
              <w:rPr>
                <w:rFonts w:ascii="Times New Roman" w:eastAsia="Times New Roman" w:hAnsi="Times New Roman"/>
              </w:rPr>
              <w:t>If agreement can be re-used, I would like ask companies on whether we need to introduce a new UE capability to indicate ‘d1’ or could we just use some value?</w:t>
            </w:r>
          </w:p>
          <w:p w14:paraId="08EC2586" w14:textId="77777777" w:rsidR="00A57022" w:rsidRPr="00B25BB6" w:rsidRDefault="00A57022" w:rsidP="00A57022">
            <w:pPr>
              <w:pStyle w:val="ListParagraph"/>
              <w:numPr>
                <w:ilvl w:val="2"/>
                <w:numId w:val="31"/>
              </w:numPr>
              <w:spacing w:before="0" w:line="240" w:lineRule="auto"/>
              <w:rPr>
                <w:rFonts w:ascii="Times New Roman" w:eastAsia="Times New Roman" w:hAnsi="Times New Roman"/>
              </w:rPr>
            </w:pPr>
            <w:r w:rsidRPr="00B25BB6">
              <w:rPr>
                <w:rFonts w:ascii="Times New Roman" w:eastAsia="Times New Roman" w:hAnsi="Times New Roman"/>
              </w:rPr>
              <w:t xml:space="preserve">Which parts of first paragraph of Samsung’s TP in </w:t>
            </w:r>
            <w:hyperlink r:id="rId13" w:history="1">
              <w:r w:rsidRPr="00B25BB6">
                <w:rPr>
                  <w:rStyle w:val="Hyperlink"/>
                  <w:rFonts w:ascii="Times New Roman" w:eastAsia="Times New Roman" w:hAnsi="Times New Roman"/>
                  <w:lang w:eastAsia="zh-CN"/>
                </w:rPr>
                <w:t>R1-2000643</w:t>
              </w:r>
            </w:hyperlink>
            <w:r w:rsidRPr="00B25BB6">
              <w:rPr>
                <w:rFonts w:ascii="Times New Roman" w:eastAsia="Times New Roman" w:hAnsi="Times New Roman"/>
                <w:lang w:eastAsia="zh-CN"/>
              </w:rPr>
              <w:t xml:space="preserve"> needs updated based on potential agreement above?</w:t>
            </w:r>
          </w:p>
          <w:p w14:paraId="666828BE" w14:textId="77777777" w:rsidR="00A57022" w:rsidRPr="00B25BB6" w:rsidRDefault="00A57022" w:rsidP="00A57022">
            <w:pPr>
              <w:spacing w:before="0" w:after="0" w:line="240" w:lineRule="auto"/>
              <w:rPr>
                <w:rFonts w:eastAsiaTheme="minorEastAsia"/>
                <w:color w:val="1F3864"/>
                <w:sz w:val="22"/>
                <w:szCs w:val="22"/>
                <w:lang w:eastAsia="ko-KR"/>
              </w:rPr>
            </w:pPr>
          </w:p>
          <w:tbl>
            <w:tblPr>
              <w:tblW w:w="0" w:type="auto"/>
              <w:tblInd w:w="1477" w:type="dxa"/>
              <w:tblCellMar>
                <w:left w:w="0" w:type="dxa"/>
                <w:right w:w="0" w:type="dxa"/>
              </w:tblCellMar>
              <w:tblLook w:val="04A0" w:firstRow="1" w:lastRow="0" w:firstColumn="1" w:lastColumn="0" w:noHBand="0" w:noVBand="1"/>
            </w:tblPr>
            <w:tblGrid>
              <w:gridCol w:w="8249"/>
            </w:tblGrid>
            <w:tr w:rsidR="00A57022" w14:paraId="51176744" w14:textId="77777777" w:rsidTr="00E9084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00187" w14:textId="77777777" w:rsidR="00A57022" w:rsidRDefault="00A57022" w:rsidP="00A57022">
                  <w:pPr>
                    <w:pStyle w:val="BodyText"/>
                    <w:spacing w:after="0"/>
                    <w:rPr>
                      <w:rFonts w:cs="Times"/>
                      <w:szCs w:val="20"/>
                      <w:highlight w:val="green"/>
                      <w:lang w:val="en-GB" w:eastAsia="zh-CN"/>
                    </w:rPr>
                  </w:pPr>
                  <w:r>
                    <w:rPr>
                      <w:highlight w:val="green"/>
                      <w:lang w:val="en-GB" w:eastAsia="zh-CN"/>
                    </w:rPr>
                    <w:t>Agreement (RAN1#99)</w:t>
                  </w:r>
                </w:p>
                <w:p w14:paraId="46775F3A" w14:textId="77777777" w:rsidR="00A57022" w:rsidRDefault="00A57022" w:rsidP="00A57022">
                  <w:pPr>
                    <w:snapToGrid w:val="0"/>
                    <w:spacing w:after="0"/>
                    <w:rPr>
                      <w:lang w:eastAsia="zh-CN"/>
                    </w:rPr>
                  </w:pPr>
                  <w:r>
                    <w:rPr>
                      <w:lang w:eastAsia="zh-CN"/>
                    </w:rPr>
                    <w:t xml:space="preserve">When a high-priority UL transmission overlaps with a low-priority UL transmission in a slot, </w:t>
                  </w:r>
                </w:p>
                <w:p w14:paraId="6C8CFCF9" w14:textId="77777777" w:rsidR="00A57022" w:rsidRDefault="00A57022" w:rsidP="00A57022">
                  <w:pPr>
                    <w:numPr>
                      <w:ilvl w:val="0"/>
                      <w:numId w:val="32"/>
                    </w:numPr>
                    <w:overflowPunct/>
                    <w:autoSpaceDE/>
                    <w:autoSpaceDN/>
                    <w:adjustRightInd/>
                    <w:snapToGrid w:val="0"/>
                    <w:spacing w:after="0"/>
                    <w:textAlignment w:val="auto"/>
                    <w:rPr>
                      <w:lang w:eastAsia="zh-CN"/>
                    </w:rPr>
                  </w:pPr>
                  <w:r>
                    <w:rPr>
                      <w:lang w:eastAsia="zh-CN"/>
                    </w:rPr>
                    <w:t xml:space="preserve">The UE is expected to cancel the low-priority UL transmission starting from </w:t>
                  </w:r>
                  <w:r>
                    <w:rPr>
                      <w:i/>
                      <w:iCs/>
                    </w:rPr>
                    <w:t>T</w:t>
                  </w:r>
                  <w:r>
                    <w:rPr>
                      <w:i/>
                      <w:iCs/>
                      <w:vertAlign w:val="subscript"/>
                    </w:rPr>
                    <w:t>proc,2</w:t>
                  </w:r>
                  <w:r>
                    <w:rPr>
                      <w:i/>
                      <w:iCs/>
                    </w:rPr>
                    <w:t xml:space="preserve"> </w:t>
                  </w:r>
                  <w:r>
                    <w:rPr>
                      <w:i/>
                      <w:iCs/>
                      <w:lang w:eastAsia="zh-CN"/>
                    </w:rPr>
                    <w:t>+d1</w:t>
                  </w:r>
                  <w:r>
                    <w:rPr>
                      <w:lang w:eastAsia="zh-CN"/>
                    </w:rPr>
                    <w:t xml:space="preserve"> after the end of PDCCH scheduling the high-priority transmission, where</w:t>
                  </w:r>
                </w:p>
                <w:p w14:paraId="77D1D28A" w14:textId="77777777" w:rsidR="00A57022" w:rsidRDefault="00A57022" w:rsidP="00A57022">
                  <w:pPr>
                    <w:numPr>
                      <w:ilvl w:val="1"/>
                      <w:numId w:val="32"/>
                    </w:numPr>
                    <w:overflowPunct/>
                    <w:autoSpaceDE/>
                    <w:autoSpaceDN/>
                    <w:adjustRightInd/>
                    <w:snapToGrid w:val="0"/>
                    <w:spacing w:after="0"/>
                    <w:textAlignment w:val="auto"/>
                    <w:rPr>
                      <w:lang w:eastAsia="zh-CN"/>
                    </w:rPr>
                  </w:pPr>
                  <w:r>
                    <w:rPr>
                      <w:i/>
                      <w:iCs/>
                    </w:rPr>
                    <w:t>T</w:t>
                  </w:r>
                  <w:r>
                    <w:rPr>
                      <w:i/>
                      <w:iCs/>
                      <w:vertAlign w:val="subscript"/>
                    </w:rPr>
                    <w:t>proc,2</w:t>
                  </w:r>
                  <w:r>
                    <w:rPr>
                      <w:i/>
                      <w:iCs/>
                      <w:vertAlign w:val="subscript"/>
                      <w:lang w:eastAsia="zh-CN"/>
                    </w:rPr>
                    <w:t xml:space="preserve"> </w:t>
                  </w:r>
                  <w:r>
                    <w:rPr>
                      <w:lang w:eastAsia="zh-CN"/>
                    </w:rPr>
                    <w:t xml:space="preserve">is </w:t>
                  </w:r>
                  <w:proofErr w:type="spellStart"/>
                  <w:r>
                    <w:rPr>
                      <w:lang w:eastAsia="zh-CN"/>
                    </w:rPr>
                    <w:t>correponding</w:t>
                  </w:r>
                  <w:proofErr w:type="spellEnd"/>
                  <w:r>
                    <w:rPr>
                      <w:lang w:eastAsia="zh-CN"/>
                    </w:rPr>
                    <w:t xml:space="preserve"> to UE processing time capability for the carrier. </w:t>
                  </w:r>
                </w:p>
                <w:p w14:paraId="47870286" w14:textId="77777777" w:rsidR="00A57022" w:rsidRDefault="00A57022" w:rsidP="00A57022">
                  <w:pPr>
                    <w:numPr>
                      <w:ilvl w:val="1"/>
                      <w:numId w:val="32"/>
                    </w:numPr>
                    <w:overflowPunct/>
                    <w:autoSpaceDE/>
                    <w:autoSpaceDN/>
                    <w:adjustRightInd/>
                    <w:snapToGrid w:val="0"/>
                    <w:spacing w:after="0"/>
                    <w:textAlignment w:val="auto"/>
                    <w:rPr>
                      <w:lang w:eastAsia="zh-CN"/>
                    </w:rPr>
                  </w:pPr>
                  <w:r>
                    <w:rPr>
                      <w:i/>
                      <w:iCs/>
                    </w:rPr>
                    <w:t>Value d1 is the time duration corresponding to 0,1,2 symbols reported by UE capability</w:t>
                  </w:r>
                </w:p>
                <w:p w14:paraId="2178BB67" w14:textId="77777777" w:rsidR="00A57022" w:rsidRDefault="00A57022" w:rsidP="00A57022">
                  <w:pPr>
                    <w:numPr>
                      <w:ilvl w:val="1"/>
                      <w:numId w:val="32"/>
                    </w:numPr>
                    <w:overflowPunct/>
                    <w:autoSpaceDE/>
                    <w:autoSpaceDN/>
                    <w:adjustRightInd/>
                    <w:snapToGrid w:val="0"/>
                    <w:spacing w:after="0"/>
                    <w:textAlignment w:val="auto"/>
                    <w:rPr>
                      <w:lang w:eastAsia="zh-CN"/>
                    </w:rPr>
                  </w:pPr>
                  <w:r>
                    <w:t xml:space="preserve">Note: </w:t>
                  </w:r>
                  <w:r>
                    <w:rPr>
                      <w:i/>
                      <w:iCs/>
                    </w:rPr>
                    <w:t>d_2,1</w:t>
                  </w:r>
                  <w:r>
                    <w:t>=0 is for cancellation</w:t>
                  </w:r>
                </w:p>
                <w:p w14:paraId="2FBA2766" w14:textId="77777777" w:rsidR="00A57022" w:rsidRDefault="00A57022" w:rsidP="00A57022">
                  <w:pPr>
                    <w:numPr>
                      <w:ilvl w:val="0"/>
                      <w:numId w:val="32"/>
                    </w:numPr>
                    <w:overflowPunct/>
                    <w:autoSpaceDE/>
                    <w:autoSpaceDN/>
                    <w:adjustRightInd/>
                    <w:snapToGrid w:val="0"/>
                    <w:spacing w:after="0"/>
                    <w:textAlignment w:val="auto"/>
                    <w:rPr>
                      <w:lang w:eastAsia="zh-CN"/>
                    </w:rPr>
                  </w:pPr>
                  <w:r>
                    <w:t xml:space="preserve">The minimum processing time of the high priority channel is extended by </w:t>
                  </w:r>
                  <w:r>
                    <w:rPr>
                      <w:i/>
                      <w:iCs/>
                    </w:rPr>
                    <w:t>d2</w:t>
                  </w:r>
                  <w:r>
                    <w:t xml:space="preserve"> symbols</w:t>
                  </w:r>
                </w:p>
                <w:p w14:paraId="13864AC0" w14:textId="77777777" w:rsidR="00A57022" w:rsidRDefault="00A57022" w:rsidP="00A57022">
                  <w:pPr>
                    <w:numPr>
                      <w:ilvl w:val="1"/>
                      <w:numId w:val="32"/>
                    </w:numPr>
                    <w:overflowPunct/>
                    <w:autoSpaceDE/>
                    <w:autoSpaceDN/>
                    <w:adjustRightInd/>
                    <w:snapToGrid w:val="0"/>
                    <w:spacing w:after="0"/>
                    <w:textAlignment w:val="auto"/>
                    <w:rPr>
                      <w:lang w:eastAsia="zh-CN"/>
                    </w:rPr>
                  </w:pPr>
                  <w:r>
                    <w:t xml:space="preserve">Value </w:t>
                  </w:r>
                  <w:r>
                    <w:rPr>
                      <w:i/>
                      <w:iCs/>
                    </w:rPr>
                    <w:t>d2</w:t>
                  </w:r>
                  <w:r>
                    <w:t xml:space="preserve"> is the time duration corresponding to 0,1,2 symbols reported by UE capability</w:t>
                  </w:r>
                </w:p>
                <w:p w14:paraId="21EE614C" w14:textId="77777777" w:rsidR="00A57022" w:rsidRDefault="00A57022" w:rsidP="00A57022">
                  <w:pPr>
                    <w:snapToGrid w:val="0"/>
                    <w:spacing w:after="0"/>
                    <w:rPr>
                      <w:lang w:eastAsia="zh-CN"/>
                    </w:rPr>
                  </w:pPr>
                  <w:r>
                    <w:rPr>
                      <w:lang w:eastAsia="zh-CN"/>
                    </w:rPr>
                    <w:t>The overlapping condition is per repetition of the uplink transmission</w:t>
                  </w:r>
                </w:p>
              </w:tc>
            </w:tr>
          </w:tbl>
          <w:p w14:paraId="09E1808F" w14:textId="77777777" w:rsidR="00A57022" w:rsidRPr="00B25BB6" w:rsidRDefault="00A57022" w:rsidP="00A57022">
            <w:pPr>
              <w:pStyle w:val="ListParagraph"/>
              <w:spacing w:before="0" w:line="240" w:lineRule="auto"/>
              <w:rPr>
                <w:rFonts w:ascii="Times New Roman" w:eastAsiaTheme="minorEastAsia" w:hAnsi="Times New Roman"/>
              </w:rPr>
            </w:pPr>
          </w:p>
          <w:p w14:paraId="2B0DB429" w14:textId="77777777" w:rsidR="00A57022" w:rsidRPr="00B25BB6" w:rsidRDefault="00A57022" w:rsidP="00A57022">
            <w:pPr>
              <w:pStyle w:val="ListParagraph"/>
              <w:numPr>
                <w:ilvl w:val="0"/>
                <w:numId w:val="31"/>
              </w:numPr>
              <w:spacing w:before="0" w:line="240" w:lineRule="auto"/>
              <w:rPr>
                <w:rFonts w:ascii="Times New Roman" w:eastAsia="Times New Roman" w:hAnsi="Times New Roman"/>
              </w:rPr>
            </w:pPr>
            <w:r w:rsidRPr="00B25BB6">
              <w:rPr>
                <w:rFonts w:ascii="Times New Roman" w:eastAsia="Times New Roman" w:hAnsi="Times New Roman"/>
              </w:rPr>
              <w:t xml:space="preserve">Part 2) how to deal with cancellation of transmission for msg3. </w:t>
            </w:r>
          </w:p>
          <w:p w14:paraId="47C543F0" w14:textId="77777777" w:rsidR="00A57022" w:rsidRPr="00B25BB6" w:rsidRDefault="00A57022" w:rsidP="00A57022">
            <w:pPr>
              <w:pStyle w:val="ListParagraph"/>
              <w:numPr>
                <w:ilvl w:val="1"/>
                <w:numId w:val="31"/>
              </w:numPr>
              <w:spacing w:before="0" w:line="240" w:lineRule="auto"/>
              <w:rPr>
                <w:rFonts w:ascii="Times New Roman" w:eastAsia="Times New Roman" w:hAnsi="Times New Roman"/>
              </w:rPr>
            </w:pPr>
            <w:r w:rsidRPr="00B25BB6">
              <w:rPr>
                <w:rFonts w:ascii="Times New Roman" w:eastAsia="Times New Roman" w:hAnsi="Times New Roman"/>
              </w:rPr>
              <w:t>See if Samsung’s TP can be agreed in principle (some minor updates can be made)</w:t>
            </w:r>
          </w:p>
          <w:p w14:paraId="75CC2D1E" w14:textId="77777777" w:rsidR="00A57022" w:rsidRPr="00B25BB6" w:rsidRDefault="00A57022" w:rsidP="00A57022">
            <w:pPr>
              <w:spacing w:before="0" w:after="0" w:line="240" w:lineRule="auto"/>
              <w:rPr>
                <w:rFonts w:eastAsiaTheme="minorEastAsia"/>
                <w:color w:val="1F3864"/>
                <w:lang w:eastAsia="ko-KR"/>
              </w:rPr>
            </w:pPr>
          </w:p>
          <w:tbl>
            <w:tblPr>
              <w:tblW w:w="0" w:type="auto"/>
              <w:tblInd w:w="1477" w:type="dxa"/>
              <w:tblCellMar>
                <w:left w:w="0" w:type="dxa"/>
                <w:right w:w="0" w:type="dxa"/>
              </w:tblCellMar>
              <w:tblLook w:val="04A0" w:firstRow="1" w:lastRow="0" w:firstColumn="1" w:lastColumn="0" w:noHBand="0" w:noVBand="1"/>
            </w:tblPr>
            <w:tblGrid>
              <w:gridCol w:w="8249"/>
            </w:tblGrid>
            <w:tr w:rsidR="00A57022" w14:paraId="579A4615" w14:textId="77777777" w:rsidTr="00E9084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EBDD6C" w14:textId="77777777" w:rsidR="00A57022" w:rsidRDefault="00A57022" w:rsidP="00A57022">
                  <w:pPr>
                    <w:snapToGrid w:val="0"/>
                    <w:spacing w:after="0"/>
                    <w:rPr>
                      <w:sz w:val="24"/>
                      <w:szCs w:val="24"/>
                      <w:lang w:eastAsia="zh-CN"/>
                    </w:rPr>
                  </w:pPr>
                  <w:r>
                    <w:rPr>
                      <w:color w:val="C00000"/>
                      <w:u w:val="single"/>
                    </w:rPr>
                    <w:t>A UE does not expect to cancel a transmission on the source cell in symbols from the set of symbols that occur, relative to a last symbol of a PDSCH reception conveying a RAR message with a RAR UL grant on the target cell, after a number of symbols that is smaller than</w:t>
                  </w:r>
                  <w:r>
                    <w:rPr>
                      <w:noProof/>
                      <w:color w:val="C00000"/>
                      <w:position w:val="-12"/>
                    </w:rPr>
                    <w:drawing>
                      <wp:inline distT="0" distB="0" distL="0" distR="0" wp14:anchorId="3BC1D649" wp14:editId="16468D88">
                        <wp:extent cx="819150" cy="207645"/>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819150" cy="207645"/>
                                </a:xfrm>
                                <a:prstGeom prst="rect">
                                  <a:avLst/>
                                </a:prstGeom>
                                <a:noFill/>
                                <a:ln>
                                  <a:noFill/>
                                </a:ln>
                              </pic:spPr>
                            </pic:pic>
                          </a:graphicData>
                        </a:graphic>
                      </wp:inline>
                    </w:drawing>
                  </w:r>
                  <w:r>
                    <w:rPr>
                      <w:color w:val="C00000"/>
                      <w:u w:val="single"/>
                    </w:rPr>
                    <w:t xml:space="preserve"> </w:t>
                  </w:r>
                  <w:proofErr w:type="spellStart"/>
                  <w:r>
                    <w:rPr>
                      <w:color w:val="C00000"/>
                      <w:u w:val="single"/>
                    </w:rPr>
                    <w:t>msec</w:t>
                  </w:r>
                  <w:proofErr w:type="spellEnd"/>
                  <w:r>
                    <w:rPr>
                      <w:color w:val="C00000"/>
                      <w:u w:val="single"/>
                    </w:rPr>
                    <w:t xml:space="preserve">, where </w:t>
                  </w:r>
                  <w:r>
                    <w:rPr>
                      <w:noProof/>
                      <w:color w:val="C00000"/>
                      <w:position w:val="-12"/>
                    </w:rPr>
                    <w:drawing>
                      <wp:inline distT="0" distB="0" distL="0" distR="0" wp14:anchorId="2BB05A2C" wp14:editId="27801391">
                        <wp:extent cx="278765" cy="201930"/>
                        <wp:effectExtent l="0" t="0" r="6985"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78765" cy="201930"/>
                                </a:xfrm>
                                <a:prstGeom prst="rect">
                                  <a:avLst/>
                                </a:prstGeom>
                                <a:noFill/>
                                <a:ln>
                                  <a:noFill/>
                                </a:ln>
                              </pic:spPr>
                            </pic:pic>
                          </a:graphicData>
                        </a:graphic>
                      </wp:inline>
                    </w:drawing>
                  </w:r>
                  <w:r>
                    <w:rPr>
                      <w:color w:val="C00000"/>
                      <w:u w:val="single"/>
                    </w:rPr>
                    <w:t xml:space="preserve"> is a time duration of </w:t>
                  </w:r>
                  <w:r>
                    <w:rPr>
                      <w:noProof/>
                      <w:color w:val="C00000"/>
                      <w:position w:val="-10"/>
                    </w:rPr>
                    <w:drawing>
                      <wp:inline distT="0" distB="0" distL="0" distR="0" wp14:anchorId="777B6363" wp14:editId="53A0B244">
                        <wp:extent cx="178435" cy="1784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Pr>
                      <w:color w:val="C00000"/>
                      <w:u w:val="single"/>
                    </w:rPr>
                    <w:t xml:space="preserve"> symbols corresponding to a PDSCH processing time for UE processing capability 1 when additional PDSCH DM-RS is configured, </w:t>
                  </w:r>
                  <w:r>
                    <w:rPr>
                      <w:noProof/>
                      <w:color w:val="C00000"/>
                      <w:position w:val="-12"/>
                    </w:rPr>
                    <w:drawing>
                      <wp:inline distT="0" distB="0" distL="0" distR="0" wp14:anchorId="56E3CAB8" wp14:editId="7BE4E3E2">
                        <wp:extent cx="278765" cy="201930"/>
                        <wp:effectExtent l="0" t="0" r="6985"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78765" cy="201930"/>
                                </a:xfrm>
                                <a:prstGeom prst="rect">
                                  <a:avLst/>
                                </a:prstGeom>
                                <a:noFill/>
                                <a:ln>
                                  <a:noFill/>
                                </a:ln>
                              </pic:spPr>
                            </pic:pic>
                          </a:graphicData>
                        </a:graphic>
                      </wp:inline>
                    </w:drawing>
                  </w:r>
                  <w:r>
                    <w:rPr>
                      <w:color w:val="C00000"/>
                      <w:u w:val="single"/>
                    </w:rPr>
                    <w:t xml:space="preserve"> is a time duration of </w:t>
                  </w:r>
                  <w:r>
                    <w:rPr>
                      <w:noProof/>
                      <w:color w:val="C00000"/>
                      <w:position w:val="-10"/>
                    </w:rPr>
                    <w:drawing>
                      <wp:inline distT="0" distB="0" distL="0" distR="0" wp14:anchorId="17075CA6" wp14:editId="107A1669">
                        <wp:extent cx="178435" cy="1784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Pr>
                      <w:color w:val="C00000"/>
                      <w:u w:val="single"/>
                    </w:rPr>
                    <w:t xml:space="preserve"> symbols corresponding to a PUSCH preparation time for UE processing capability 1 [6, TS 38.214] and the UE considers that </w:t>
                  </w:r>
                  <w:r>
                    <w:rPr>
                      <w:noProof/>
                      <w:color w:val="C00000"/>
                      <w:position w:val="-10"/>
                    </w:rPr>
                    <w:drawing>
                      <wp:inline distT="0" distB="0" distL="0" distR="0" wp14:anchorId="36BA8646" wp14:editId="2CBDF3E3">
                        <wp:extent cx="178435" cy="1784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Pr>
                      <w:color w:val="C00000"/>
                      <w:u w:val="single"/>
                    </w:rPr>
                    <w:t xml:space="preserve"> and </w:t>
                  </w:r>
                  <w:r>
                    <w:rPr>
                      <w:noProof/>
                      <w:color w:val="C00000"/>
                      <w:position w:val="-10"/>
                    </w:rPr>
                    <w:drawing>
                      <wp:inline distT="0" distB="0" distL="0" distR="0" wp14:anchorId="0E4217BF" wp14:editId="1895AA6B">
                        <wp:extent cx="178435" cy="1784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Pr>
                      <w:color w:val="C00000"/>
                      <w:u w:val="single"/>
                    </w:rPr>
                    <w:t xml:space="preserve"> correspond to the smaller of the SCS configurations for the PDSCH on the target cell and the transmission on the source cell. For </w:t>
                  </w:r>
                  <w:r>
                    <w:rPr>
                      <w:noProof/>
                      <w:color w:val="C00000"/>
                      <w:position w:val="-10"/>
                    </w:rPr>
                    <w:drawing>
                      <wp:inline distT="0" distB="0" distL="0" distR="0" wp14:anchorId="40B78EE8" wp14:editId="5CF2316C">
                        <wp:extent cx="332740" cy="1720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332740" cy="172085"/>
                                </a:xfrm>
                                <a:prstGeom prst="rect">
                                  <a:avLst/>
                                </a:prstGeom>
                                <a:noFill/>
                                <a:ln>
                                  <a:noFill/>
                                </a:ln>
                              </pic:spPr>
                            </pic:pic>
                          </a:graphicData>
                        </a:graphic>
                      </wp:inline>
                    </w:drawing>
                  </w:r>
                  <w:r>
                    <w:rPr>
                      <w:color w:val="C00000"/>
                      <w:u w:val="single"/>
                    </w:rPr>
                    <w:t xml:space="preserve">, the UE assumes </w:t>
                  </w:r>
                  <w:r>
                    <w:rPr>
                      <w:noProof/>
                      <w:color w:val="C00000"/>
                      <w:position w:val="-12"/>
                    </w:rPr>
                    <w:drawing>
                      <wp:inline distT="0" distB="0" distL="0" distR="0" wp14:anchorId="525EDF97" wp14:editId="1CB47827">
                        <wp:extent cx="487045" cy="189865"/>
                        <wp:effectExtent l="0" t="0" r="825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487045" cy="189865"/>
                                </a:xfrm>
                                <a:prstGeom prst="rect">
                                  <a:avLst/>
                                </a:prstGeom>
                                <a:noFill/>
                                <a:ln>
                                  <a:noFill/>
                                </a:ln>
                              </pic:spPr>
                            </pic:pic>
                          </a:graphicData>
                        </a:graphic>
                      </wp:inline>
                    </w:drawing>
                  </w:r>
                  <w:r>
                    <w:rPr>
                      <w:color w:val="C00000"/>
                      <w:u w:val="single"/>
                    </w:rPr>
                    <w:t> [6, TS 38.214].</w:t>
                  </w:r>
                </w:p>
              </w:tc>
            </w:tr>
          </w:tbl>
          <w:p w14:paraId="2DBDDB9F" w14:textId="77777777" w:rsidR="00A57022" w:rsidRDefault="00A57022" w:rsidP="00A57022">
            <w:pPr>
              <w:pStyle w:val="BodyText"/>
              <w:spacing w:before="0" w:after="0" w:line="240" w:lineRule="auto"/>
              <w:rPr>
                <w:rFonts w:ascii="Times New Roman" w:hAnsi="Times New Roman"/>
                <w:sz w:val="22"/>
                <w:szCs w:val="22"/>
                <w:lang w:eastAsia="zh-CN"/>
              </w:rPr>
            </w:pPr>
          </w:p>
        </w:tc>
      </w:tr>
    </w:tbl>
    <w:p w14:paraId="1E498C37" w14:textId="77777777" w:rsidR="00A57022" w:rsidRDefault="00A57022" w:rsidP="00A22312">
      <w:pPr>
        <w:pStyle w:val="BodyText"/>
        <w:spacing w:after="0"/>
        <w:rPr>
          <w:rFonts w:ascii="Times New Roman" w:hAnsi="Times New Roman"/>
          <w:sz w:val="22"/>
          <w:szCs w:val="22"/>
          <w:lang w:eastAsia="zh-CN"/>
        </w:rPr>
      </w:pPr>
    </w:p>
    <w:p w14:paraId="3E4EC505" w14:textId="6EE92A34" w:rsidR="00B25BB6" w:rsidRPr="00B25BB6" w:rsidRDefault="00B25BB6" w:rsidP="00B25BB6">
      <w:pPr>
        <w:pStyle w:val="BodyText"/>
        <w:spacing w:after="0"/>
        <w:rPr>
          <w:rFonts w:ascii="Times New Roman" w:hAnsi="Times New Roman"/>
          <w:sz w:val="22"/>
          <w:szCs w:val="22"/>
          <w:lang w:eastAsia="zh-CN"/>
        </w:rPr>
      </w:pPr>
    </w:p>
    <w:p w14:paraId="2426A95F" w14:textId="79031E53" w:rsidR="000C0245" w:rsidRDefault="000C0245" w:rsidP="000C0245">
      <w:pPr>
        <w:rPr>
          <w:rFonts w:eastAsiaTheme="minorEastAsia" w:cs="Calibri"/>
          <w:sz w:val="22"/>
          <w:szCs w:val="22"/>
        </w:rPr>
      </w:pPr>
      <w:r w:rsidRPr="000C0245">
        <w:rPr>
          <w:rFonts w:eastAsiaTheme="minorEastAsia" w:cs="Calibri"/>
          <w:sz w:val="22"/>
          <w:szCs w:val="22"/>
        </w:rPr>
        <w:t>In the fol</w:t>
      </w:r>
      <w:r>
        <w:rPr>
          <w:rFonts w:eastAsiaTheme="minorEastAsia" w:cs="Calibri"/>
          <w:sz w:val="22"/>
          <w:szCs w:val="22"/>
        </w:rPr>
        <w:t>lowing discussions</w:t>
      </w:r>
      <w:r w:rsidR="000E1854">
        <w:rPr>
          <w:rFonts w:eastAsiaTheme="minorEastAsia" w:cs="Calibri"/>
          <w:sz w:val="22"/>
          <w:szCs w:val="22"/>
        </w:rPr>
        <w:t xml:space="preserve">, </w:t>
      </w:r>
      <w:r w:rsidR="007004FB">
        <w:rPr>
          <w:rFonts w:eastAsiaTheme="minorEastAsia" w:cs="Calibri"/>
          <w:sz w:val="22"/>
          <w:szCs w:val="22"/>
        </w:rPr>
        <w:t xml:space="preserve">it was identified that the issue is related to a on going discussion on UE capability for DAPS HO. More specifically, the capability field </w:t>
      </w:r>
      <w:proofErr w:type="spellStart"/>
      <w:r w:rsidR="007004FB" w:rsidRPr="00A57022">
        <w:rPr>
          <w:rFonts w:eastAsiaTheme="minorEastAsia" w:cs="Calibri"/>
          <w:i/>
          <w:iCs/>
          <w:sz w:val="22"/>
          <w:szCs w:val="22"/>
        </w:rPr>
        <w:t>UplinkPowerSavingDAPS</w:t>
      </w:r>
      <w:proofErr w:type="spellEnd"/>
      <w:r w:rsidR="007004FB" w:rsidRPr="00A57022">
        <w:rPr>
          <w:rFonts w:eastAsiaTheme="minorEastAsia" w:cs="Calibri"/>
          <w:i/>
          <w:iCs/>
          <w:sz w:val="22"/>
          <w:szCs w:val="22"/>
        </w:rPr>
        <w:t>-HO</w:t>
      </w:r>
      <w:r w:rsidR="007004FB">
        <w:rPr>
          <w:rFonts w:eastAsiaTheme="minorEastAsia" w:cs="Calibri"/>
          <w:sz w:val="22"/>
          <w:szCs w:val="22"/>
        </w:rPr>
        <w:t>.</w:t>
      </w:r>
      <w:r w:rsidR="002B6425">
        <w:rPr>
          <w:rFonts w:eastAsiaTheme="minorEastAsia" w:cs="Calibri"/>
          <w:sz w:val="22"/>
          <w:szCs w:val="22"/>
        </w:rPr>
        <w:t xml:space="preserve"> Feature lead provided some clarification and context to the capability field issue on Feb 27.</w:t>
      </w:r>
      <w:r w:rsidR="00B177DE">
        <w:rPr>
          <w:rFonts w:eastAsiaTheme="minorEastAsia" w:cs="Calibri"/>
          <w:sz w:val="22"/>
          <w:szCs w:val="22"/>
        </w:rPr>
        <w:t xml:space="preserve"> Below is the clarification and suggestion made:</w:t>
      </w:r>
    </w:p>
    <w:tbl>
      <w:tblPr>
        <w:tblStyle w:val="TableGrid"/>
        <w:tblW w:w="0" w:type="auto"/>
        <w:tblLook w:val="04A0" w:firstRow="1" w:lastRow="0" w:firstColumn="1" w:lastColumn="0" w:noHBand="0" w:noVBand="1"/>
      </w:tblPr>
      <w:tblGrid>
        <w:gridCol w:w="9962"/>
      </w:tblGrid>
      <w:tr w:rsidR="00A57022" w14:paraId="2991CCE6" w14:textId="77777777" w:rsidTr="00A57022">
        <w:tc>
          <w:tcPr>
            <w:tcW w:w="9962" w:type="dxa"/>
          </w:tcPr>
          <w:p w14:paraId="57B8CAC5" w14:textId="77777777" w:rsidR="00A57022" w:rsidRPr="002B6425" w:rsidRDefault="00A57022" w:rsidP="00A57022">
            <w:pPr>
              <w:spacing w:before="0" w:after="0" w:line="240" w:lineRule="auto"/>
              <w:rPr>
                <w:b/>
                <w:bCs/>
                <w:sz w:val="22"/>
                <w:szCs w:val="22"/>
                <w:lang w:eastAsia="ko-KR"/>
              </w:rPr>
            </w:pPr>
            <w:r w:rsidRPr="002B6425">
              <w:rPr>
                <w:b/>
                <w:bCs/>
                <w:sz w:val="22"/>
                <w:szCs w:val="22"/>
              </w:rPr>
              <w:t>UL signal dropping rule component A)</w:t>
            </w:r>
          </w:p>
          <w:p w14:paraId="6747DABB" w14:textId="77777777" w:rsidR="00A57022" w:rsidRPr="002B6425" w:rsidRDefault="00A57022" w:rsidP="00A57022">
            <w:pPr>
              <w:pStyle w:val="ListParagraph"/>
              <w:numPr>
                <w:ilvl w:val="0"/>
                <w:numId w:val="31"/>
              </w:numPr>
              <w:spacing w:before="0" w:line="240" w:lineRule="auto"/>
              <w:rPr>
                <w:rFonts w:ascii="Times New Roman" w:eastAsia="Times New Roman" w:hAnsi="Times New Roman"/>
              </w:rPr>
            </w:pPr>
            <w:r w:rsidRPr="002B6425">
              <w:rPr>
                <w:rFonts w:ascii="Times New Roman" w:eastAsia="Times New Roman" w:hAnsi="Times New Roman"/>
              </w:rPr>
              <w:lastRenderedPageBreak/>
              <w:t>Feature lead originally suggested the following: “</w:t>
            </w:r>
            <w:r w:rsidRPr="002B6425">
              <w:rPr>
                <w:rFonts w:ascii="Times New Roman" w:eastAsia="Times New Roman" w:hAnsi="Times New Roman"/>
                <w:b/>
                <w:bCs/>
              </w:rPr>
              <w:t xml:space="preserve">Indicate ‘no power sharing’ case by the absence of the RRC parameter </w:t>
            </w:r>
            <w:proofErr w:type="spellStart"/>
            <w:r w:rsidRPr="002B6425">
              <w:rPr>
                <w:rFonts w:ascii="Times New Roman" w:eastAsia="Times New Roman" w:hAnsi="Times New Roman"/>
                <w:b/>
                <w:bCs/>
              </w:rPr>
              <w:t>UplinkPowerSharingDAPS</w:t>
            </w:r>
            <w:proofErr w:type="spellEnd"/>
            <w:r w:rsidRPr="002B6425">
              <w:rPr>
                <w:rFonts w:ascii="Times New Roman" w:eastAsia="Times New Roman" w:hAnsi="Times New Roman"/>
                <w:b/>
                <w:bCs/>
              </w:rPr>
              <w:t>-HO-Mode</w:t>
            </w:r>
            <w:r w:rsidRPr="002B6425">
              <w:rPr>
                <w:rFonts w:ascii="Times New Roman" w:eastAsia="Times New Roman" w:hAnsi="Times New Roman"/>
              </w:rPr>
              <w:t xml:space="preserve">” </w:t>
            </w:r>
          </w:p>
          <w:p w14:paraId="4A9F18BE" w14:textId="77777777" w:rsidR="00A57022" w:rsidRPr="002B6425" w:rsidRDefault="00A57022" w:rsidP="00A57022">
            <w:pPr>
              <w:pStyle w:val="ListParagraph"/>
              <w:numPr>
                <w:ilvl w:val="1"/>
                <w:numId w:val="31"/>
              </w:numPr>
              <w:spacing w:before="0" w:line="240" w:lineRule="auto"/>
              <w:rPr>
                <w:rFonts w:ascii="Times New Roman" w:eastAsia="Times New Roman" w:hAnsi="Times New Roman"/>
              </w:rPr>
            </w:pPr>
            <w:r w:rsidRPr="002B6425">
              <w:rPr>
                <w:rFonts w:ascii="Times New Roman" w:eastAsia="Times New Roman" w:hAnsi="Times New Roman"/>
              </w:rPr>
              <w:t>The above was originally intended as a comprise between what Samsung had suggested and what Ericsson had suggested.</w:t>
            </w:r>
          </w:p>
          <w:p w14:paraId="5484FE93" w14:textId="77777777" w:rsidR="00A57022" w:rsidRPr="002B6425" w:rsidRDefault="00A57022" w:rsidP="00A57022">
            <w:pPr>
              <w:pStyle w:val="ListParagraph"/>
              <w:numPr>
                <w:ilvl w:val="1"/>
                <w:numId w:val="31"/>
              </w:numPr>
              <w:spacing w:before="0" w:line="240" w:lineRule="auto"/>
              <w:rPr>
                <w:rFonts w:ascii="Times New Roman" w:eastAsia="Times New Roman" w:hAnsi="Times New Roman"/>
              </w:rPr>
            </w:pPr>
            <w:r w:rsidRPr="002B6425">
              <w:rPr>
                <w:rFonts w:ascii="Times New Roman" w:eastAsia="Times New Roman" w:hAnsi="Times New Roman"/>
              </w:rPr>
              <w:t xml:space="preserve">There </w:t>
            </w:r>
            <w:proofErr w:type="gramStart"/>
            <w:r w:rsidRPr="002B6425">
              <w:rPr>
                <w:rFonts w:ascii="Times New Roman" w:eastAsia="Times New Roman" w:hAnsi="Times New Roman"/>
              </w:rPr>
              <w:t>was</w:t>
            </w:r>
            <w:proofErr w:type="gramEnd"/>
            <w:r w:rsidRPr="002B6425">
              <w:rPr>
                <w:rFonts w:ascii="Times New Roman" w:eastAsia="Times New Roman" w:hAnsi="Times New Roman"/>
              </w:rPr>
              <w:t xml:space="preserve"> some questions on use of ‘</w:t>
            </w:r>
            <w:proofErr w:type="spellStart"/>
            <w:r w:rsidRPr="002B6425">
              <w:rPr>
                <w:rFonts w:ascii="Times New Roman" w:eastAsia="Times New Roman" w:hAnsi="Times New Roman"/>
              </w:rPr>
              <w:t>UplinkPowerSharingDAPS</w:t>
            </w:r>
            <w:proofErr w:type="spellEnd"/>
            <w:r w:rsidRPr="002B6425">
              <w:rPr>
                <w:rFonts w:ascii="Times New Roman" w:eastAsia="Times New Roman" w:hAnsi="Times New Roman"/>
              </w:rPr>
              <w:t>-HO’ (which is a UE capability) and ‘</w:t>
            </w:r>
            <w:proofErr w:type="spellStart"/>
            <w:r w:rsidRPr="002B6425">
              <w:rPr>
                <w:rFonts w:ascii="Times New Roman" w:eastAsia="Times New Roman" w:hAnsi="Times New Roman"/>
              </w:rPr>
              <w:t>UplinkPowerSharingDAPS</w:t>
            </w:r>
            <w:proofErr w:type="spellEnd"/>
            <w:r w:rsidRPr="002B6425">
              <w:rPr>
                <w:rFonts w:ascii="Times New Roman" w:eastAsia="Times New Roman" w:hAnsi="Times New Roman"/>
              </w:rPr>
              <w:t xml:space="preserve">-HO-Mode’ (which is a RRC configuration from </w:t>
            </w:r>
            <w:proofErr w:type="spellStart"/>
            <w:r w:rsidRPr="002B6425">
              <w:rPr>
                <w:rFonts w:ascii="Times New Roman" w:eastAsia="Times New Roman" w:hAnsi="Times New Roman"/>
              </w:rPr>
              <w:t>gNB</w:t>
            </w:r>
            <w:proofErr w:type="spellEnd"/>
            <w:r w:rsidRPr="002B6425">
              <w:rPr>
                <w:rFonts w:ascii="Times New Roman" w:eastAsia="Times New Roman" w:hAnsi="Times New Roman"/>
              </w:rPr>
              <w:t xml:space="preserve">). To clarify why </w:t>
            </w:r>
            <w:r>
              <w:rPr>
                <w:rFonts w:ascii="Times New Roman" w:eastAsia="Times New Roman" w:hAnsi="Times New Roman"/>
              </w:rPr>
              <w:t>feature lead</w:t>
            </w:r>
            <w:r w:rsidRPr="002B6425">
              <w:rPr>
                <w:rFonts w:ascii="Times New Roman" w:eastAsia="Times New Roman" w:hAnsi="Times New Roman"/>
              </w:rPr>
              <w:t xml:space="preserve"> did not use the ‘</w:t>
            </w:r>
            <w:proofErr w:type="spellStart"/>
            <w:r w:rsidRPr="002B6425">
              <w:rPr>
                <w:rFonts w:ascii="Times New Roman" w:eastAsia="Times New Roman" w:hAnsi="Times New Roman"/>
              </w:rPr>
              <w:t>UplinkPowerSharingDAPS</w:t>
            </w:r>
            <w:proofErr w:type="spellEnd"/>
            <w:r w:rsidRPr="002B6425">
              <w:rPr>
                <w:rFonts w:ascii="Times New Roman" w:eastAsia="Times New Roman" w:hAnsi="Times New Roman"/>
              </w:rPr>
              <w:t xml:space="preserve">-HO’ (UE capability) for the above was because </w:t>
            </w:r>
            <w:r>
              <w:rPr>
                <w:rFonts w:ascii="Times New Roman" w:eastAsia="Times New Roman" w:hAnsi="Times New Roman"/>
              </w:rPr>
              <w:t>feature lead has</w:t>
            </w:r>
            <w:r w:rsidRPr="002B6425">
              <w:rPr>
                <w:rFonts w:ascii="Times New Roman" w:eastAsia="Times New Roman" w:hAnsi="Times New Roman"/>
              </w:rPr>
              <w:t xml:space="preserve"> updated the capability description in the updated Hiroki’s NR UE feature list (R1-2000930). </w:t>
            </w:r>
            <w:r>
              <w:rPr>
                <w:rFonts w:ascii="Times New Roman" w:eastAsia="Times New Roman" w:hAnsi="Times New Roman"/>
              </w:rPr>
              <w:t>A C</w:t>
            </w:r>
            <w:r w:rsidRPr="002B6425">
              <w:rPr>
                <w:rFonts w:ascii="Times New Roman" w:eastAsia="Times New Roman" w:hAnsi="Times New Roman"/>
              </w:rPr>
              <w:t>op</w:t>
            </w:r>
            <w:r>
              <w:rPr>
                <w:rFonts w:ascii="Times New Roman" w:eastAsia="Times New Roman" w:hAnsi="Times New Roman"/>
              </w:rPr>
              <w:t>y</w:t>
            </w:r>
            <w:r w:rsidRPr="002B6425">
              <w:rPr>
                <w:rFonts w:ascii="Times New Roman" w:eastAsia="Times New Roman" w:hAnsi="Times New Roman"/>
              </w:rPr>
              <w:t xml:space="preserve"> </w:t>
            </w:r>
            <w:r>
              <w:rPr>
                <w:rFonts w:ascii="Times New Roman" w:eastAsia="Times New Roman" w:hAnsi="Times New Roman"/>
              </w:rPr>
              <w:t xml:space="preserve">of </w:t>
            </w:r>
            <w:r w:rsidRPr="002B6425">
              <w:rPr>
                <w:rFonts w:ascii="Times New Roman" w:eastAsia="Times New Roman" w:hAnsi="Times New Roman"/>
              </w:rPr>
              <w:t xml:space="preserve">the changes to the UE capability </w:t>
            </w:r>
            <w:r>
              <w:rPr>
                <w:rFonts w:ascii="Times New Roman" w:eastAsia="Times New Roman" w:hAnsi="Times New Roman"/>
              </w:rPr>
              <w:t xml:space="preserve">is shown </w:t>
            </w:r>
            <w:r w:rsidRPr="002B6425">
              <w:rPr>
                <w:rFonts w:ascii="Times New Roman" w:eastAsia="Times New Roman" w:hAnsi="Times New Roman"/>
              </w:rPr>
              <w:t>below.</w:t>
            </w:r>
          </w:p>
          <w:p w14:paraId="0D27272B" w14:textId="77777777" w:rsidR="00A57022" w:rsidRPr="002B6425" w:rsidRDefault="00A57022" w:rsidP="00A57022">
            <w:pPr>
              <w:spacing w:before="0" w:after="0" w:line="240" w:lineRule="auto"/>
              <w:rPr>
                <w:rFonts w:eastAsiaTheme="minorEastAsia"/>
                <w:sz w:val="22"/>
                <w:szCs w:val="22"/>
              </w:rPr>
            </w:pPr>
          </w:p>
          <w:tbl>
            <w:tblPr>
              <w:tblW w:w="9822" w:type="dxa"/>
              <w:tblCellMar>
                <w:left w:w="0" w:type="dxa"/>
                <w:right w:w="0" w:type="dxa"/>
              </w:tblCellMar>
              <w:tblLook w:val="04A0" w:firstRow="1" w:lastRow="0" w:firstColumn="1" w:lastColumn="0" w:noHBand="0" w:noVBand="1"/>
            </w:tblPr>
            <w:tblGrid>
              <w:gridCol w:w="877"/>
              <w:gridCol w:w="1918"/>
              <w:gridCol w:w="2365"/>
              <w:gridCol w:w="1492"/>
              <w:gridCol w:w="559"/>
              <w:gridCol w:w="595"/>
              <w:gridCol w:w="2016"/>
            </w:tblGrid>
            <w:tr w:rsidR="00A57022" w:rsidRPr="002B6425" w14:paraId="20ABEA4F" w14:textId="77777777" w:rsidTr="00E90840">
              <w:trPr>
                <w:trHeight w:val="5"/>
              </w:trPr>
              <w:tc>
                <w:tcPr>
                  <w:tcW w:w="8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166753" w14:textId="77777777" w:rsidR="00A57022" w:rsidRPr="002B6425" w:rsidRDefault="00A57022" w:rsidP="00A57022">
                  <w:pPr>
                    <w:pStyle w:val="TAL"/>
                    <w:rPr>
                      <w:rFonts w:ascii="Times New Roman" w:hAnsi="Times New Roman"/>
                      <w:sz w:val="22"/>
                      <w:szCs w:val="22"/>
                      <w:lang w:val="en-GB" w:eastAsia="ja-JP"/>
                    </w:rPr>
                  </w:pPr>
                  <w:r w:rsidRPr="002B6425">
                    <w:rPr>
                      <w:rFonts w:ascii="Times New Roman" w:hAnsi="Times New Roman"/>
                      <w:sz w:val="22"/>
                      <w:szCs w:val="22"/>
                      <w:lang w:val="en-GB" w:eastAsia="ja-JP"/>
                    </w:rPr>
                    <w:t>21-2</w:t>
                  </w:r>
                </w:p>
              </w:tc>
              <w:tc>
                <w:tcPr>
                  <w:tcW w:w="19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86B8AA" w14:textId="77777777" w:rsidR="00A57022" w:rsidRPr="002B6425" w:rsidRDefault="00A57022" w:rsidP="00A57022">
                  <w:pPr>
                    <w:pStyle w:val="TAL"/>
                    <w:rPr>
                      <w:rFonts w:ascii="Times New Roman" w:hAnsi="Times New Roman"/>
                      <w:sz w:val="22"/>
                      <w:szCs w:val="22"/>
                      <w:lang w:val="en-GB" w:eastAsia="zh-CN"/>
                    </w:rPr>
                  </w:pPr>
                  <w:r w:rsidRPr="002B6425">
                    <w:rPr>
                      <w:rFonts w:ascii="Times New Roman" w:hAnsi="Times New Roman"/>
                      <w:sz w:val="22"/>
                      <w:szCs w:val="22"/>
                      <w:lang w:val="en-GB" w:eastAsia="zh-CN"/>
                    </w:rPr>
                    <w:t>UE power sharing for DAPS HO</w:t>
                  </w:r>
                </w:p>
              </w:tc>
              <w:tc>
                <w:tcPr>
                  <w:tcW w:w="2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71F9B" w14:textId="77777777" w:rsidR="00A57022" w:rsidRPr="002B6425" w:rsidRDefault="00A57022" w:rsidP="00A57022">
                  <w:pPr>
                    <w:pStyle w:val="TAL"/>
                    <w:rPr>
                      <w:rFonts w:ascii="Times New Roman" w:hAnsi="Times New Roman"/>
                      <w:sz w:val="22"/>
                      <w:szCs w:val="22"/>
                      <w:lang w:val="en-GB" w:eastAsia="zh-CN"/>
                    </w:rPr>
                  </w:pPr>
                  <w:r w:rsidRPr="002B6425">
                    <w:rPr>
                      <w:rFonts w:ascii="Times New Roman" w:hAnsi="Times New Roman"/>
                      <w:sz w:val="22"/>
                      <w:szCs w:val="22"/>
                      <w:lang w:val="en-GB" w:eastAsia="zh-CN"/>
                    </w:rPr>
                    <w:t xml:space="preserve">Indicates support of </w:t>
                  </w:r>
                  <w:r w:rsidRPr="002B6425">
                    <w:rPr>
                      <w:rFonts w:ascii="Times New Roman" w:hAnsi="Times New Roman"/>
                      <w:color w:val="C00000"/>
                      <w:sz w:val="22"/>
                      <w:szCs w:val="22"/>
                      <w:u w:val="single"/>
                      <w:lang w:val="en-GB" w:eastAsia="zh-CN"/>
                    </w:rPr>
                    <w:t>dynamic</w:t>
                  </w:r>
                  <w:r w:rsidRPr="002B6425">
                    <w:rPr>
                      <w:rFonts w:ascii="Times New Roman" w:hAnsi="Times New Roman"/>
                      <w:color w:val="C00000"/>
                      <w:sz w:val="22"/>
                      <w:szCs w:val="22"/>
                      <w:lang w:val="en-GB" w:eastAsia="zh-CN"/>
                    </w:rPr>
                    <w:t xml:space="preserve"> </w:t>
                  </w:r>
                  <w:r w:rsidRPr="002B6425">
                    <w:rPr>
                      <w:rFonts w:ascii="Times New Roman" w:hAnsi="Times New Roman"/>
                      <w:sz w:val="22"/>
                      <w:szCs w:val="22"/>
                      <w:lang w:val="en-GB" w:eastAsia="zh-CN"/>
                    </w:rPr>
                    <w:t>UL power sharing during DAPS-HO operation.</w:t>
                  </w:r>
                  <w:r w:rsidRPr="002B6425">
                    <w:rPr>
                      <w:rFonts w:ascii="Times New Roman" w:hAnsi="Times New Roman"/>
                      <w:strike/>
                      <w:color w:val="C00000"/>
                      <w:sz w:val="22"/>
                      <w:szCs w:val="22"/>
                      <w:lang w:val="en-GB" w:eastAsia="zh-CN"/>
                    </w:rPr>
                    <w:t>, i.e. semi static or dynamic</w:t>
                  </w:r>
                </w:p>
              </w:tc>
              <w:tc>
                <w:tcPr>
                  <w:tcW w:w="15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472F2" w14:textId="77777777" w:rsidR="00A57022" w:rsidRPr="002B6425" w:rsidRDefault="00A57022" w:rsidP="00A57022">
                  <w:pPr>
                    <w:pStyle w:val="TAL"/>
                    <w:rPr>
                      <w:rFonts w:ascii="Times New Roman" w:hAnsi="Times New Roman"/>
                      <w:sz w:val="22"/>
                      <w:szCs w:val="22"/>
                      <w:lang w:val="en-GB" w:eastAsia="ja-JP"/>
                    </w:rPr>
                  </w:pPr>
                  <w:r w:rsidRPr="002B6425">
                    <w:rPr>
                      <w:rFonts w:ascii="Times New Roman" w:hAnsi="Times New Roman"/>
                      <w:sz w:val="22"/>
                      <w:szCs w:val="22"/>
                      <w:lang w:val="en-GB" w:eastAsia="ja-JP"/>
                    </w:rPr>
                    <w:t>DAPS</w:t>
                  </w:r>
                </w:p>
                <w:p w14:paraId="6D2A8EA5" w14:textId="77777777" w:rsidR="00A57022" w:rsidRPr="002B6425" w:rsidRDefault="00A57022" w:rsidP="00A57022">
                  <w:pPr>
                    <w:pStyle w:val="TAL"/>
                    <w:rPr>
                      <w:rFonts w:ascii="Times New Roman" w:hAnsi="Times New Roman"/>
                      <w:sz w:val="22"/>
                      <w:szCs w:val="22"/>
                      <w:lang w:val="en-GB" w:eastAsia="ja-JP"/>
                    </w:rPr>
                  </w:pPr>
                  <w:r w:rsidRPr="002B6425">
                    <w:rPr>
                      <w:rFonts w:ascii="Times New Roman" w:hAnsi="Times New Roman"/>
                      <w:sz w:val="22"/>
                      <w:szCs w:val="22"/>
                      <w:lang w:val="en-GB" w:eastAsia="ja-JP"/>
                    </w:rPr>
                    <w:t>(Note: RAN2 feature)</w:t>
                  </w:r>
                </w:p>
              </w:tc>
              <w:tc>
                <w:tcPr>
                  <w:tcW w:w="5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F3CF7" w14:textId="77777777" w:rsidR="00A57022" w:rsidRPr="002B6425" w:rsidRDefault="00A57022" w:rsidP="00A57022">
                  <w:pPr>
                    <w:pStyle w:val="TAL"/>
                    <w:rPr>
                      <w:rFonts w:ascii="Times New Roman" w:hAnsi="Times New Roman"/>
                      <w:sz w:val="22"/>
                      <w:szCs w:val="22"/>
                      <w:highlight w:val="yellow"/>
                      <w:lang w:val="en-GB" w:eastAsia="zh-CN"/>
                    </w:rPr>
                  </w:pPr>
                  <w:r w:rsidRPr="002B6425">
                    <w:rPr>
                      <w:rFonts w:ascii="Times New Roman" w:hAnsi="Times New Roman"/>
                      <w:sz w:val="22"/>
                      <w:szCs w:val="22"/>
                      <w:lang w:val="en-GB" w:eastAsia="zh-CN"/>
                    </w:rPr>
                    <w:t>Yes</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C28E4C" w14:textId="77777777" w:rsidR="00A57022" w:rsidRPr="002B6425" w:rsidRDefault="00A57022" w:rsidP="00A57022">
                  <w:pPr>
                    <w:pStyle w:val="TAL"/>
                    <w:rPr>
                      <w:rFonts w:ascii="Times New Roman" w:hAnsi="Times New Roman"/>
                      <w:sz w:val="22"/>
                      <w:szCs w:val="22"/>
                      <w:highlight w:val="yellow"/>
                      <w:lang w:val="en-GB" w:eastAsia="ja-JP"/>
                    </w:rPr>
                  </w:pPr>
                  <w:r w:rsidRPr="002B6425">
                    <w:rPr>
                      <w:rFonts w:ascii="Times New Roman" w:hAnsi="Times New Roman"/>
                      <w:sz w:val="22"/>
                      <w:szCs w:val="22"/>
                      <w:lang w:val="en-GB" w:eastAsia="ja-JP"/>
                    </w:rPr>
                    <w:t>N/A</w:t>
                  </w:r>
                </w:p>
              </w:tc>
              <w:tc>
                <w:tcPr>
                  <w:tcW w:w="20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D9C6C9" w14:textId="77777777" w:rsidR="00A57022" w:rsidRPr="002B6425" w:rsidRDefault="00A57022" w:rsidP="00A57022">
                  <w:pPr>
                    <w:pStyle w:val="TAL"/>
                    <w:rPr>
                      <w:rFonts w:ascii="Times New Roman" w:hAnsi="Times New Roman"/>
                      <w:color w:val="C00000"/>
                      <w:sz w:val="22"/>
                      <w:szCs w:val="22"/>
                      <w:u w:val="single"/>
                      <w:lang w:val="en-GB" w:eastAsia="zh-CN"/>
                    </w:rPr>
                  </w:pPr>
                  <w:r w:rsidRPr="002B6425">
                    <w:rPr>
                      <w:rFonts w:ascii="Times New Roman" w:hAnsi="Times New Roman"/>
                      <w:sz w:val="22"/>
                      <w:szCs w:val="22"/>
                      <w:lang w:val="en-GB" w:eastAsia="zh-CN"/>
                    </w:rPr>
                    <w:t>The UE is only able to perform semi-static power allocation for source and target cell</w:t>
                  </w:r>
                  <w:r w:rsidRPr="002B6425">
                    <w:rPr>
                      <w:rFonts w:ascii="Times New Roman" w:hAnsi="Times New Roman"/>
                      <w:color w:val="C00000"/>
                      <w:sz w:val="22"/>
                      <w:szCs w:val="22"/>
                      <w:u w:val="single"/>
                      <w:lang w:val="en-GB" w:eastAsia="zh-CN"/>
                    </w:rPr>
                    <w:t>, or to drop the transmission to the source.</w:t>
                  </w:r>
                </w:p>
              </w:tc>
            </w:tr>
          </w:tbl>
          <w:p w14:paraId="7E4891A4" w14:textId="77777777" w:rsidR="00A57022" w:rsidRPr="002B6425" w:rsidRDefault="00A57022" w:rsidP="00A57022">
            <w:pPr>
              <w:spacing w:before="0" w:after="0" w:line="240" w:lineRule="auto"/>
              <w:rPr>
                <w:rFonts w:eastAsiaTheme="minorEastAsia"/>
                <w:sz w:val="22"/>
                <w:szCs w:val="22"/>
                <w:lang w:eastAsia="ko-KR"/>
              </w:rPr>
            </w:pPr>
          </w:p>
          <w:p w14:paraId="41084294" w14:textId="77777777" w:rsidR="00A57022" w:rsidRPr="002B6425" w:rsidRDefault="00A57022" w:rsidP="00A57022">
            <w:pPr>
              <w:pStyle w:val="ListParagraph"/>
              <w:numPr>
                <w:ilvl w:val="1"/>
                <w:numId w:val="31"/>
              </w:numPr>
              <w:spacing w:before="0" w:line="240" w:lineRule="auto"/>
              <w:rPr>
                <w:rFonts w:ascii="Times New Roman" w:eastAsia="Times New Roman" w:hAnsi="Times New Roman"/>
              </w:rPr>
            </w:pPr>
            <w:r w:rsidRPr="002B6425">
              <w:rPr>
                <w:rFonts w:ascii="Times New Roman" w:eastAsia="Times New Roman" w:hAnsi="Times New Roman"/>
              </w:rPr>
              <w:t>Based on the updated description, the ‘</w:t>
            </w:r>
            <w:proofErr w:type="spellStart"/>
            <w:r w:rsidRPr="002B6425">
              <w:rPr>
                <w:rFonts w:ascii="Times New Roman" w:eastAsia="Times New Roman" w:hAnsi="Times New Roman"/>
              </w:rPr>
              <w:t>UplinkPowerSharingDAPS</w:t>
            </w:r>
            <w:proofErr w:type="spellEnd"/>
            <w:r w:rsidRPr="002B6425">
              <w:rPr>
                <w:rFonts w:ascii="Times New Roman" w:eastAsia="Times New Roman" w:hAnsi="Times New Roman"/>
              </w:rPr>
              <w:t xml:space="preserve">-HO’ (UE capability), if indicated, the UE can perform dynamic power sharing, and if not indicated, the UE can perform semi-static power sharing (or </w:t>
            </w:r>
            <w:proofErr w:type="spellStart"/>
            <w:r w:rsidRPr="002B6425">
              <w:rPr>
                <w:rFonts w:ascii="Times New Roman" w:eastAsia="Times New Roman" w:hAnsi="Times New Roman"/>
              </w:rPr>
              <w:t>tx</w:t>
            </w:r>
            <w:proofErr w:type="spellEnd"/>
            <w:r w:rsidRPr="002B6425">
              <w:rPr>
                <w:rFonts w:ascii="Times New Roman" w:eastAsia="Times New Roman" w:hAnsi="Times New Roman"/>
              </w:rPr>
              <w:t xml:space="preserve"> dropping). Based on this using the </w:t>
            </w:r>
            <w:proofErr w:type="spellStart"/>
            <w:r w:rsidRPr="002B6425">
              <w:rPr>
                <w:rFonts w:ascii="Times New Roman" w:eastAsia="Times New Roman" w:hAnsi="Times New Roman"/>
              </w:rPr>
              <w:t>the</w:t>
            </w:r>
            <w:proofErr w:type="spellEnd"/>
            <w:r w:rsidRPr="002B6425">
              <w:rPr>
                <w:rFonts w:ascii="Times New Roman" w:eastAsia="Times New Roman" w:hAnsi="Times New Roman"/>
              </w:rPr>
              <w:t xml:space="preserve"> ‘</w:t>
            </w:r>
            <w:proofErr w:type="spellStart"/>
            <w:r w:rsidRPr="002B6425">
              <w:rPr>
                <w:rFonts w:ascii="Times New Roman" w:eastAsia="Times New Roman" w:hAnsi="Times New Roman"/>
              </w:rPr>
              <w:t>UplinkPowerSharingDAPS</w:t>
            </w:r>
            <w:proofErr w:type="spellEnd"/>
            <w:r w:rsidRPr="002B6425">
              <w:rPr>
                <w:rFonts w:ascii="Times New Roman" w:eastAsia="Times New Roman" w:hAnsi="Times New Roman"/>
              </w:rPr>
              <w:t>-HO’ (UE capability) to switch yet another UE behavior is going to be problematic.</w:t>
            </w:r>
          </w:p>
          <w:p w14:paraId="74EF074C" w14:textId="77777777" w:rsidR="00A57022" w:rsidRPr="002B6425" w:rsidRDefault="00A57022" w:rsidP="00A57022">
            <w:pPr>
              <w:pStyle w:val="ListParagraph"/>
              <w:numPr>
                <w:ilvl w:val="1"/>
                <w:numId w:val="31"/>
              </w:numPr>
              <w:spacing w:before="0" w:line="240" w:lineRule="auto"/>
              <w:rPr>
                <w:rFonts w:ascii="Times New Roman" w:eastAsia="Times New Roman" w:hAnsi="Times New Roman"/>
              </w:rPr>
            </w:pPr>
            <w:r w:rsidRPr="002B6425">
              <w:rPr>
                <w:rFonts w:ascii="Times New Roman" w:eastAsia="Times New Roman" w:hAnsi="Times New Roman"/>
              </w:rPr>
              <w:t xml:space="preserve">Therefore, </w:t>
            </w:r>
            <w:r>
              <w:rPr>
                <w:rFonts w:ascii="Times New Roman" w:eastAsia="Times New Roman" w:hAnsi="Times New Roman"/>
              </w:rPr>
              <w:t xml:space="preserve">feature lead </w:t>
            </w:r>
            <w:r w:rsidRPr="002B6425">
              <w:rPr>
                <w:rFonts w:ascii="Times New Roman" w:eastAsia="Times New Roman" w:hAnsi="Times New Roman"/>
              </w:rPr>
              <w:t>suggested to use ‘</w:t>
            </w:r>
            <w:proofErr w:type="spellStart"/>
            <w:r w:rsidRPr="002B6425">
              <w:rPr>
                <w:rFonts w:ascii="Times New Roman" w:eastAsia="Times New Roman" w:hAnsi="Times New Roman"/>
              </w:rPr>
              <w:t>UplinkPowerSharingDAPS</w:t>
            </w:r>
            <w:proofErr w:type="spellEnd"/>
            <w:r w:rsidRPr="002B6425">
              <w:rPr>
                <w:rFonts w:ascii="Times New Roman" w:eastAsia="Times New Roman" w:hAnsi="Times New Roman"/>
              </w:rPr>
              <w:t xml:space="preserve">-HO-Mode’ (RRC configuration) to either indicate ‘semi-static mode 1’, ‘semi-static mode 2’, ‘dynamic’ by signaling and when not indicated by the </w:t>
            </w:r>
            <w:proofErr w:type="spellStart"/>
            <w:r w:rsidRPr="002B6425">
              <w:rPr>
                <w:rFonts w:ascii="Times New Roman" w:eastAsia="Times New Roman" w:hAnsi="Times New Roman"/>
              </w:rPr>
              <w:t>gNB</w:t>
            </w:r>
            <w:proofErr w:type="spellEnd"/>
            <w:r w:rsidRPr="002B6425">
              <w:rPr>
                <w:rFonts w:ascii="Times New Roman" w:eastAsia="Times New Roman" w:hAnsi="Times New Roman"/>
              </w:rPr>
              <w:t xml:space="preserve"> to indicate ‘no power sharing/always drop’ functionality.</w:t>
            </w:r>
          </w:p>
          <w:p w14:paraId="10F7DF28" w14:textId="77777777" w:rsidR="00A57022" w:rsidRPr="002B6425" w:rsidRDefault="00A57022" w:rsidP="00A57022">
            <w:pPr>
              <w:pStyle w:val="ListParagraph"/>
              <w:numPr>
                <w:ilvl w:val="1"/>
                <w:numId w:val="31"/>
              </w:numPr>
              <w:spacing w:before="0" w:line="240" w:lineRule="auto"/>
              <w:rPr>
                <w:rFonts w:ascii="Times New Roman" w:eastAsia="Times New Roman" w:hAnsi="Times New Roman"/>
              </w:rPr>
            </w:pPr>
            <w:r w:rsidRPr="002B6425">
              <w:rPr>
                <w:rFonts w:ascii="Times New Roman" w:eastAsia="Times New Roman" w:hAnsi="Times New Roman"/>
              </w:rPr>
              <w:t xml:space="preserve">This would allow </w:t>
            </w:r>
            <w:proofErr w:type="spellStart"/>
            <w:r w:rsidRPr="002B6425">
              <w:rPr>
                <w:rFonts w:ascii="Times New Roman" w:eastAsia="Times New Roman" w:hAnsi="Times New Roman"/>
              </w:rPr>
              <w:t>gNB</w:t>
            </w:r>
            <w:proofErr w:type="spellEnd"/>
            <w:r w:rsidRPr="002B6425">
              <w:rPr>
                <w:rFonts w:ascii="Times New Roman" w:eastAsia="Times New Roman" w:hAnsi="Times New Roman"/>
              </w:rPr>
              <w:t xml:space="preserve"> to control which mode of operation, {semi-static 1/2, dynamic, or no power sharing}, which is </w:t>
            </w:r>
            <w:r>
              <w:rPr>
                <w:rFonts w:ascii="Times New Roman" w:eastAsia="Times New Roman" w:hAnsi="Times New Roman"/>
              </w:rPr>
              <w:t>feature lead’s</w:t>
            </w:r>
            <w:r w:rsidRPr="002B6425">
              <w:rPr>
                <w:rFonts w:ascii="Times New Roman" w:eastAsia="Times New Roman" w:hAnsi="Times New Roman"/>
              </w:rPr>
              <w:t xml:space="preserve"> understanding what Ericsson and Samsung was both after. </w:t>
            </w:r>
          </w:p>
          <w:p w14:paraId="1038AE6B" w14:textId="77777777" w:rsidR="00A57022" w:rsidRPr="002B6425" w:rsidRDefault="00A57022" w:rsidP="00A57022">
            <w:pPr>
              <w:pStyle w:val="ListParagraph"/>
              <w:numPr>
                <w:ilvl w:val="1"/>
                <w:numId w:val="31"/>
              </w:numPr>
              <w:spacing w:before="0" w:line="240" w:lineRule="auto"/>
              <w:rPr>
                <w:rFonts w:ascii="Times New Roman" w:eastAsia="Times New Roman" w:hAnsi="Times New Roman"/>
              </w:rPr>
            </w:pPr>
            <w:r w:rsidRPr="002B6425">
              <w:rPr>
                <w:rFonts w:ascii="Times New Roman" w:eastAsia="Times New Roman" w:hAnsi="Times New Roman"/>
              </w:rPr>
              <w:t xml:space="preserve">From the comments </w:t>
            </w:r>
            <w:r>
              <w:rPr>
                <w:rFonts w:ascii="Times New Roman" w:eastAsia="Times New Roman" w:hAnsi="Times New Roman"/>
              </w:rPr>
              <w:t>feature lead</w:t>
            </w:r>
            <w:r w:rsidRPr="002B6425">
              <w:rPr>
                <w:rFonts w:ascii="Times New Roman" w:eastAsia="Times New Roman" w:hAnsi="Times New Roman"/>
              </w:rPr>
              <w:t xml:space="preserve"> underst</w:t>
            </w:r>
            <w:r>
              <w:rPr>
                <w:rFonts w:ascii="Times New Roman" w:eastAsia="Times New Roman" w:hAnsi="Times New Roman"/>
              </w:rPr>
              <w:t xml:space="preserve">ands that </w:t>
            </w:r>
            <w:r w:rsidRPr="002B6425">
              <w:rPr>
                <w:rFonts w:ascii="Times New Roman" w:eastAsia="Times New Roman" w:hAnsi="Times New Roman"/>
              </w:rPr>
              <w:t xml:space="preserve">Samsung, Nokia, MediaTek, ZTE, Ericsson, and Intel being ok with the original suggestion. </w:t>
            </w:r>
          </w:p>
          <w:p w14:paraId="6987EAC7" w14:textId="77777777" w:rsidR="00A57022" w:rsidRPr="002B6425" w:rsidRDefault="00A57022" w:rsidP="00A57022">
            <w:pPr>
              <w:pStyle w:val="ListParagraph"/>
              <w:numPr>
                <w:ilvl w:val="1"/>
                <w:numId w:val="31"/>
              </w:numPr>
              <w:spacing w:before="0" w:line="240" w:lineRule="auto"/>
              <w:rPr>
                <w:rFonts w:ascii="Times New Roman" w:eastAsia="Times New Roman" w:hAnsi="Times New Roman"/>
              </w:rPr>
            </w:pPr>
            <w:r w:rsidRPr="002B6425">
              <w:rPr>
                <w:rFonts w:ascii="Times New Roman" w:eastAsia="Times New Roman" w:hAnsi="Times New Roman"/>
              </w:rPr>
              <w:t>The potential TP would look something like below:</w:t>
            </w:r>
          </w:p>
          <w:tbl>
            <w:tblPr>
              <w:tblW w:w="0" w:type="auto"/>
              <w:tblCellMar>
                <w:left w:w="0" w:type="dxa"/>
                <w:right w:w="0" w:type="dxa"/>
              </w:tblCellMar>
              <w:tblLook w:val="04A0" w:firstRow="1" w:lastRow="0" w:firstColumn="1" w:lastColumn="0" w:noHBand="0" w:noVBand="1"/>
            </w:tblPr>
            <w:tblGrid>
              <w:gridCol w:w="9726"/>
            </w:tblGrid>
            <w:tr w:rsidR="00A57022" w14:paraId="3D060ECC" w14:textId="77777777" w:rsidTr="00E90840">
              <w:tc>
                <w:tcPr>
                  <w:tcW w:w="99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46BF11" w14:textId="77777777" w:rsidR="00A57022" w:rsidRDefault="00A57022" w:rsidP="00A57022">
                  <w:pPr>
                    <w:pStyle w:val="Heading2"/>
                    <w:spacing w:before="0" w:after="0"/>
                    <w:ind w:left="0" w:firstLine="0"/>
                    <w:jc w:val="both"/>
                    <w:rPr>
                      <w:rFonts w:eastAsia="Times New Roman" w:cs="Arial"/>
                      <w:szCs w:val="32"/>
                      <w:lang w:eastAsia="ja-JP"/>
                    </w:rPr>
                  </w:pPr>
                  <w:r>
                    <w:rPr>
                      <w:rFonts w:eastAsia="Times New Roman"/>
                    </w:rPr>
                    <w:lastRenderedPageBreak/>
                    <w:t xml:space="preserve">15   </w:t>
                  </w:r>
                  <w:r>
                    <w:rPr>
                      <w:rFonts w:eastAsia="Times New Roman"/>
                      <w:lang w:eastAsia="zh-CN"/>
                    </w:rPr>
                    <w:t xml:space="preserve">Dual active protocol </w:t>
                  </w:r>
                  <w:proofErr w:type="gramStart"/>
                  <w:r>
                    <w:rPr>
                      <w:rFonts w:eastAsia="Times New Roman"/>
                      <w:lang w:eastAsia="zh-CN"/>
                    </w:rPr>
                    <w:t>stack based</w:t>
                  </w:r>
                  <w:proofErr w:type="gramEnd"/>
                  <w:r>
                    <w:rPr>
                      <w:rFonts w:eastAsia="Times New Roman"/>
                      <w:lang w:eastAsia="zh-CN"/>
                    </w:rPr>
                    <w:t xml:space="preserve"> handover</w:t>
                  </w:r>
                </w:p>
                <w:p w14:paraId="1B1CC2CC" w14:textId="77777777" w:rsidR="00A57022" w:rsidRDefault="00A57022" w:rsidP="00A57022">
                  <w:pPr>
                    <w:spacing w:after="0"/>
                    <w:jc w:val="both"/>
                    <w:rPr>
                      <w:rFonts w:eastAsiaTheme="minorEastAsia"/>
                      <w:sz w:val="22"/>
                      <w:szCs w:val="22"/>
                    </w:rPr>
                  </w:pPr>
                  <w:r>
                    <w:rPr>
                      <w:i/>
                      <w:iCs/>
                      <w:color w:val="FF0000"/>
                      <w:sz w:val="22"/>
                      <w:szCs w:val="22"/>
                    </w:rPr>
                    <w:t>&lt; Unchanged parts are omitted &gt;</w:t>
                  </w:r>
                </w:p>
                <w:p w14:paraId="3969DADC" w14:textId="77777777" w:rsidR="00A57022" w:rsidRDefault="00A57022" w:rsidP="00A57022">
                  <w:pPr>
                    <w:spacing w:after="0"/>
                    <w:rPr>
                      <w:color w:val="000000"/>
                      <w:lang w:eastAsia="ko-KR"/>
                    </w:rPr>
                  </w:pPr>
                  <w:r>
                    <w:rPr>
                      <w:color w:val="000000"/>
                    </w:rPr>
                    <w:t xml:space="preserve">If the UE </w:t>
                  </w:r>
                  <w:r>
                    <w:rPr>
                      <w:color w:val="C00000"/>
                      <w:u w:val="single"/>
                      <w:lang w:val="x-none"/>
                    </w:rPr>
                    <w:t xml:space="preserve">does not provide </w:t>
                  </w:r>
                  <w:r>
                    <w:rPr>
                      <w:strike/>
                      <w:color w:val="C00000"/>
                    </w:rPr>
                    <w:t>indicates</w:t>
                  </w:r>
                  <w:r>
                    <w:rPr>
                      <w:color w:val="C00000"/>
                    </w:rPr>
                    <w:t xml:space="preserve"> </w:t>
                  </w:r>
                  <w:proofErr w:type="spellStart"/>
                  <w:r>
                    <w:rPr>
                      <w:i/>
                      <w:iCs/>
                      <w:color w:val="000000"/>
                    </w:rPr>
                    <w:t>UplinkPowerSharingDAPS</w:t>
                  </w:r>
                  <w:proofErr w:type="spellEnd"/>
                  <w:r>
                    <w:rPr>
                      <w:i/>
                      <w:iCs/>
                      <w:color w:val="000000"/>
                    </w:rPr>
                    <w:t xml:space="preserve">-HO </w:t>
                  </w:r>
                  <w:r>
                    <w:rPr>
                      <w:strike/>
                      <w:color w:val="C00000"/>
                    </w:rPr>
                    <w:t xml:space="preserve">= </w:t>
                  </w:r>
                  <w:r>
                    <w:rPr>
                      <w:i/>
                      <w:iCs/>
                      <w:strike/>
                      <w:color w:val="C00000"/>
                    </w:rPr>
                    <w:t>Semistatic-mode1</w:t>
                  </w:r>
                  <w:r>
                    <w:rPr>
                      <w:i/>
                      <w:iCs/>
                      <w:color w:val="C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Semi-static-mode1</w:t>
                  </w:r>
                  <w:r>
                    <w:rPr>
                      <w:color w:val="000000"/>
                    </w:rPr>
                    <w:t xml:space="preserve">, the UE determines a transmission power for the target MCG or for the source MCG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rPr>
                      <w:i/>
                      <w:iCs/>
                    </w:rPr>
                    <w:t xml:space="preserve"> </w:t>
                  </w:r>
                  <w:r>
                    <w:t xml:space="preserve">= </w:t>
                  </w:r>
                  <w:r>
                    <w:rPr>
                      <w:i/>
                      <w:iCs/>
                    </w:rPr>
                    <w:t xml:space="preserve">Semi-static-mode1 </w:t>
                  </w:r>
                  <w:r>
                    <w:rPr>
                      <w:color w:val="000000"/>
                    </w:rPr>
                    <w:t xml:space="preserve">by considering the target MCG as the MCG and the source MCG as the SCG. </w:t>
                  </w:r>
                </w:p>
                <w:p w14:paraId="2CFE0017" w14:textId="77777777" w:rsidR="00A57022" w:rsidRDefault="00A57022" w:rsidP="00A57022">
                  <w:pPr>
                    <w:spacing w:after="0"/>
                    <w:rPr>
                      <w:color w:val="000000"/>
                    </w:rPr>
                  </w:pPr>
                  <w:r>
                    <w:rPr>
                      <w:color w:val="000000"/>
                    </w:rPr>
                    <w:t xml:space="preserve">If the UE </w:t>
                  </w:r>
                  <w:r>
                    <w:rPr>
                      <w:color w:val="C00000"/>
                      <w:u w:val="single"/>
                      <w:lang w:val="x-none"/>
                    </w:rPr>
                    <w:t xml:space="preserve">does not provide </w:t>
                  </w:r>
                  <w:r>
                    <w:rPr>
                      <w:strike/>
                      <w:color w:val="C00000"/>
                    </w:rPr>
                    <w:t>indicates</w:t>
                  </w:r>
                  <w:r>
                    <w:rPr>
                      <w:color w:val="C00000"/>
                    </w:rPr>
                    <w:t xml:space="preserve"> </w:t>
                  </w:r>
                  <w:proofErr w:type="spellStart"/>
                  <w:r>
                    <w:rPr>
                      <w:i/>
                      <w:iCs/>
                      <w:color w:val="000000"/>
                    </w:rPr>
                    <w:t>UplinkPowerSharingDAPS</w:t>
                  </w:r>
                  <w:proofErr w:type="spellEnd"/>
                  <w:r>
                    <w:rPr>
                      <w:i/>
                      <w:iCs/>
                      <w:color w:val="000000"/>
                    </w:rPr>
                    <w:t xml:space="preserve">-HO </w:t>
                  </w:r>
                  <w:r>
                    <w:rPr>
                      <w:strike/>
                      <w:color w:val="C00000"/>
                    </w:rPr>
                    <w:t>= Semistatic-mode2</w:t>
                  </w:r>
                  <w:r>
                    <w:rPr>
                      <w:i/>
                      <w:iCs/>
                      <w:color w:val="0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Semi-static-mode2</w:t>
                  </w:r>
                  <w:r>
                    <w:rPr>
                      <w:color w:val="000000"/>
                    </w:rPr>
                    <w:t xml:space="preserve">, the UE determines a transmission power for the target MCG or for the source SCG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t xml:space="preserve"> = </w:t>
                  </w:r>
                  <w:r>
                    <w:rPr>
                      <w:i/>
                      <w:iCs/>
                    </w:rPr>
                    <w:t xml:space="preserve">Semi-static-mode2 </w:t>
                  </w:r>
                  <w:r>
                    <w:rPr>
                      <w:color w:val="000000"/>
                    </w:rPr>
                    <w:t xml:space="preserve">by considering the target MCG as the MCG and the source MCG as the SCG. </w:t>
                  </w:r>
                </w:p>
                <w:p w14:paraId="275647DA" w14:textId="77777777" w:rsidR="00A57022" w:rsidRPr="00B177DE" w:rsidRDefault="00A57022" w:rsidP="00A57022">
                  <w:pPr>
                    <w:spacing w:after="0"/>
                    <w:jc w:val="both"/>
                    <w:rPr>
                      <w:color w:val="000000"/>
                    </w:rPr>
                  </w:pPr>
                  <w:r>
                    <w:rPr>
                      <w:color w:val="000000"/>
                    </w:rPr>
                    <w:t xml:space="preserve">If the UE indicates </w:t>
                  </w:r>
                  <w:proofErr w:type="spellStart"/>
                  <w:r>
                    <w:rPr>
                      <w:i/>
                      <w:iCs/>
                      <w:color w:val="000000"/>
                    </w:rPr>
                    <w:t>UplinkPowerSharingDAPS</w:t>
                  </w:r>
                  <w:proofErr w:type="spellEnd"/>
                  <w:r>
                    <w:rPr>
                      <w:i/>
                      <w:iCs/>
                      <w:color w:val="000000"/>
                    </w:rPr>
                    <w:t xml:space="preserve">-HO </w:t>
                  </w:r>
                  <w:r>
                    <w:rPr>
                      <w:strike/>
                      <w:color w:val="C00000"/>
                    </w:rPr>
                    <w:t>= Dynamic</w:t>
                  </w:r>
                  <w:r>
                    <w:rPr>
                      <w:i/>
                      <w:iCs/>
                      <w:color w:val="0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Dynamic</w:t>
                  </w:r>
                  <w:r>
                    <w:rPr>
                      <w:color w:val="000000"/>
                    </w:rPr>
                    <w:t xml:space="preserve">, the UE determines a transmission power for the target MCG or for the source MCG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t xml:space="preserve"> = </w:t>
                  </w:r>
                  <w:r>
                    <w:rPr>
                      <w:i/>
                      <w:iCs/>
                    </w:rPr>
                    <w:t>Dynamic</w:t>
                  </w:r>
                  <w:r>
                    <w:rPr>
                      <w:i/>
                      <w:iCs/>
                      <w:color w:val="000000"/>
                    </w:rPr>
                    <w:t xml:space="preserve"> </w:t>
                  </w:r>
                  <w:r>
                    <w:rPr>
                      <w:color w:val="000000"/>
                    </w:rPr>
                    <w:t xml:space="preserve">by considering the target MCG as the MCG and the source MCG as the SCG. </w:t>
                  </w:r>
                </w:p>
                <w:p w14:paraId="340F3356" w14:textId="77777777" w:rsidR="00A57022" w:rsidRDefault="00A57022" w:rsidP="00A57022">
                  <w:pPr>
                    <w:spacing w:after="0"/>
                    <w:jc w:val="both"/>
                  </w:pPr>
                  <w:r>
                    <w:t xml:space="preserve">If </w:t>
                  </w:r>
                </w:p>
                <w:p w14:paraId="46314C79" w14:textId="77777777" w:rsidR="00A57022" w:rsidRDefault="00A57022" w:rsidP="00A57022">
                  <w:pPr>
                    <w:pStyle w:val="B1"/>
                    <w:spacing w:after="0"/>
                    <w:ind w:left="560" w:hanging="276"/>
                    <w:jc w:val="both"/>
                    <w:rPr>
                      <w:lang w:val="x-none"/>
                    </w:rPr>
                  </w:pPr>
                  <w:r>
                    <w:rPr>
                      <w:lang w:val="x-none"/>
                    </w:rPr>
                    <w:t xml:space="preserve">-   the UE </w:t>
                  </w:r>
                  <w:r>
                    <w:rPr>
                      <w:color w:val="C00000"/>
                      <w:u w:val="single"/>
                    </w:rPr>
                    <w:t xml:space="preserve">is not </w:t>
                  </w:r>
                  <w:r>
                    <w:rPr>
                      <w:color w:val="C00000"/>
                      <w:u w:val="single"/>
                      <w:lang w:val="x-none"/>
                    </w:rPr>
                    <w:t>provide</w:t>
                  </w:r>
                  <w:r>
                    <w:rPr>
                      <w:color w:val="C00000"/>
                      <w:u w:val="single"/>
                    </w:rPr>
                    <w:t xml:space="preserve">d with </w:t>
                  </w:r>
                  <w:r>
                    <w:rPr>
                      <w:strike/>
                      <w:color w:val="C00000"/>
                      <w:lang w:val="x-none"/>
                    </w:rPr>
                    <w:t>does not provides</w:t>
                  </w:r>
                  <w:r>
                    <w:rPr>
                      <w:color w:val="C00000"/>
                      <w:lang w:val="x-none"/>
                    </w:rPr>
                    <w:t xml:space="preserve"> </w:t>
                  </w:r>
                  <w:proofErr w:type="spellStart"/>
                  <w:r>
                    <w:rPr>
                      <w:i/>
                      <w:iCs/>
                      <w:lang w:val="x-none"/>
                    </w:rPr>
                    <w:t>UplinkPowerSharingDAPS</w:t>
                  </w:r>
                  <w:proofErr w:type="spellEnd"/>
                  <w:r>
                    <w:rPr>
                      <w:i/>
                      <w:iCs/>
                      <w:lang w:val="x-none"/>
                    </w:rPr>
                    <w:t>-HO</w:t>
                  </w:r>
                  <w:r>
                    <w:rPr>
                      <w:i/>
                      <w:iCs/>
                      <w:color w:val="C00000"/>
                      <w:u w:val="single"/>
                    </w:rPr>
                    <w:t>-mode</w:t>
                  </w:r>
                  <w:r>
                    <w:rPr>
                      <w:i/>
                      <w:iCs/>
                    </w:rPr>
                    <w:t>,</w:t>
                  </w:r>
                  <w:r>
                    <w:t xml:space="preserve"> </w:t>
                  </w:r>
                  <w:r>
                    <w:rPr>
                      <w:lang w:val="x-none"/>
                    </w:rPr>
                    <w:t xml:space="preserve">and </w:t>
                  </w:r>
                </w:p>
                <w:p w14:paraId="6C4F9CD0" w14:textId="77777777" w:rsidR="00A57022" w:rsidRDefault="00A57022" w:rsidP="00A57022">
                  <w:pPr>
                    <w:pStyle w:val="B1"/>
                    <w:spacing w:after="0"/>
                    <w:ind w:left="560" w:hanging="276"/>
                    <w:jc w:val="both"/>
                    <w:rPr>
                      <w:lang w:val="x-none"/>
                    </w:rPr>
                  </w:pPr>
                  <w:r>
                    <w:rPr>
                      <w:lang w:val="x-none"/>
                    </w:rPr>
                    <w:t xml:space="preserve">-   UE transmissions on the target cell and the source cell </w:t>
                  </w:r>
                  <w:r>
                    <w:rPr>
                      <w:strike/>
                      <w:color w:val="C00000"/>
                    </w:rPr>
                    <w:t>overlap</w:t>
                  </w:r>
                  <w:r>
                    <w:rPr>
                      <w:color w:val="C00000"/>
                      <w:u w:val="single"/>
                    </w:rPr>
                    <w:t xml:space="preserve"> are in overlapping time resources</w:t>
                  </w:r>
                </w:p>
                <w:p w14:paraId="453FD61E" w14:textId="77777777" w:rsidR="00A57022" w:rsidRDefault="00A57022" w:rsidP="00A57022">
                  <w:pPr>
                    <w:spacing w:after="0"/>
                    <w:jc w:val="both"/>
                  </w:pPr>
                  <w:r>
                    <w:t xml:space="preserve">the UE transmits only on the target cell </w:t>
                  </w:r>
                </w:p>
              </w:tc>
            </w:tr>
          </w:tbl>
          <w:p w14:paraId="2C72700B" w14:textId="77777777" w:rsidR="00A57022" w:rsidRDefault="00A57022" w:rsidP="00822361">
            <w:pPr>
              <w:pStyle w:val="BodyText"/>
              <w:spacing w:before="0" w:after="0" w:line="240" w:lineRule="auto"/>
              <w:rPr>
                <w:rFonts w:ascii="Times New Roman" w:eastAsiaTheme="minorEastAsia" w:hAnsi="Times New Roman"/>
                <w:sz w:val="22"/>
                <w:szCs w:val="22"/>
                <w:lang w:eastAsia="zh-CN"/>
              </w:rPr>
            </w:pPr>
          </w:p>
          <w:p w14:paraId="3D4117DC" w14:textId="77777777" w:rsidR="00A57022" w:rsidRPr="00B177DE" w:rsidRDefault="00A57022" w:rsidP="00822361">
            <w:pPr>
              <w:pStyle w:val="BodyText"/>
              <w:spacing w:before="0" w:after="0" w:line="240" w:lineRule="auto"/>
              <w:rPr>
                <w:rFonts w:ascii="Times New Roman" w:eastAsia="Times New Roman" w:hAnsi="Times New Roman"/>
                <w:sz w:val="22"/>
                <w:szCs w:val="22"/>
                <w:lang w:eastAsia="zh-CN"/>
              </w:rPr>
            </w:pPr>
          </w:p>
          <w:p w14:paraId="053D1FCD" w14:textId="77777777" w:rsidR="00A57022" w:rsidRPr="00B177DE" w:rsidRDefault="00A57022" w:rsidP="00822361">
            <w:pPr>
              <w:spacing w:before="0" w:after="0" w:line="240" w:lineRule="auto"/>
              <w:rPr>
                <w:b/>
                <w:bCs/>
                <w:sz w:val="22"/>
                <w:szCs w:val="22"/>
                <w:lang w:eastAsia="ko-KR"/>
              </w:rPr>
            </w:pPr>
            <w:r w:rsidRPr="00B177DE">
              <w:rPr>
                <w:b/>
                <w:bCs/>
                <w:sz w:val="22"/>
                <w:szCs w:val="22"/>
              </w:rPr>
              <w:t>UL signal dropping rule component B)</w:t>
            </w:r>
          </w:p>
          <w:p w14:paraId="14F9BCE3" w14:textId="77777777" w:rsidR="00A57022" w:rsidRPr="00B177DE" w:rsidRDefault="00A57022" w:rsidP="00822361">
            <w:pPr>
              <w:pStyle w:val="ListParagraph"/>
              <w:numPr>
                <w:ilvl w:val="0"/>
                <w:numId w:val="31"/>
              </w:numPr>
              <w:spacing w:before="0" w:line="240" w:lineRule="auto"/>
              <w:rPr>
                <w:rFonts w:ascii="Times New Roman" w:eastAsia="Times New Roman" w:hAnsi="Times New Roman"/>
              </w:rPr>
            </w:pPr>
            <w:r w:rsidRPr="00B177DE">
              <w:rPr>
                <w:rFonts w:ascii="Times New Roman" w:eastAsia="Times New Roman" w:hAnsi="Times New Roman"/>
              </w:rPr>
              <w:t xml:space="preserve">Although it looks like many companies think some form of clarification on the cancellation timing related description is needed. It seems there is difference in getting a </w:t>
            </w:r>
            <w:proofErr w:type="gramStart"/>
            <w:r w:rsidRPr="00B177DE">
              <w:rPr>
                <w:rFonts w:ascii="Times New Roman" w:eastAsia="Times New Roman" w:hAnsi="Times New Roman"/>
              </w:rPr>
              <w:t>high level</w:t>
            </w:r>
            <w:proofErr w:type="gramEnd"/>
            <w:r w:rsidRPr="00B177DE">
              <w:rPr>
                <w:rFonts w:ascii="Times New Roman" w:eastAsia="Times New Roman" w:hAnsi="Times New Roman"/>
              </w:rPr>
              <w:t xml:space="preserve"> agreement on how to achieve this.</w:t>
            </w:r>
          </w:p>
          <w:p w14:paraId="67D19FAB" w14:textId="77777777" w:rsidR="00A57022" w:rsidRDefault="00A57022" w:rsidP="00822361">
            <w:pPr>
              <w:pStyle w:val="ListParagraph"/>
              <w:numPr>
                <w:ilvl w:val="0"/>
                <w:numId w:val="31"/>
              </w:numPr>
              <w:spacing w:before="0" w:line="240" w:lineRule="auto"/>
              <w:rPr>
                <w:rFonts w:ascii="Times New Roman" w:eastAsia="Times New Roman" w:hAnsi="Times New Roman"/>
              </w:rPr>
            </w:pPr>
            <w:r w:rsidRPr="00B177DE">
              <w:rPr>
                <w:rFonts w:ascii="Times New Roman" w:eastAsia="Times New Roman" w:hAnsi="Times New Roman"/>
              </w:rPr>
              <w:t>Therefore, I would suggest we hold-off the discussion, and try to treat this in the next meeting.</w:t>
            </w:r>
          </w:p>
          <w:p w14:paraId="55DA5550" w14:textId="77777777" w:rsidR="00822361" w:rsidRDefault="00822361" w:rsidP="00822361">
            <w:pPr>
              <w:spacing w:before="0" w:after="0" w:line="240" w:lineRule="auto"/>
              <w:rPr>
                <w:b/>
                <w:bCs/>
                <w:sz w:val="22"/>
                <w:szCs w:val="22"/>
              </w:rPr>
            </w:pPr>
          </w:p>
          <w:p w14:paraId="57B5A10F" w14:textId="6A518EA6" w:rsidR="00822361" w:rsidRPr="000C0245" w:rsidRDefault="00822361" w:rsidP="00822361">
            <w:pPr>
              <w:spacing w:before="0" w:after="0" w:line="240" w:lineRule="auto"/>
              <w:rPr>
                <w:sz w:val="22"/>
                <w:szCs w:val="22"/>
                <w:lang w:eastAsia="ko-KR"/>
              </w:rPr>
            </w:pPr>
            <w:r w:rsidRPr="000C0245">
              <w:rPr>
                <w:b/>
                <w:bCs/>
                <w:sz w:val="22"/>
                <w:szCs w:val="22"/>
              </w:rPr>
              <w:t xml:space="preserve">UL signal dropping rule component A) </w:t>
            </w:r>
            <w:r w:rsidRPr="000C0245">
              <w:rPr>
                <w:sz w:val="22"/>
                <w:szCs w:val="22"/>
                <w:highlight w:val="cyan"/>
              </w:rPr>
              <w:t>Suggested Agreement:</w:t>
            </w:r>
          </w:p>
          <w:p w14:paraId="6DF0A593" w14:textId="77777777" w:rsidR="00822361" w:rsidRPr="000C0245" w:rsidRDefault="00822361" w:rsidP="00822361">
            <w:pPr>
              <w:pStyle w:val="ListParagraph"/>
              <w:numPr>
                <w:ilvl w:val="0"/>
                <w:numId w:val="31"/>
              </w:numPr>
              <w:spacing w:before="0" w:line="240" w:lineRule="auto"/>
              <w:rPr>
                <w:rFonts w:ascii="Times New Roman" w:eastAsia="Times New Roman" w:hAnsi="Times New Roman"/>
              </w:rPr>
            </w:pPr>
            <w:r w:rsidRPr="000C0245">
              <w:rPr>
                <w:rFonts w:ascii="Times New Roman" w:eastAsia="Times New Roman" w:hAnsi="Times New Roman"/>
              </w:rPr>
              <w:t xml:space="preserve">Indicate ‘no power sharing’ case by the absence of the RRC parameter </w:t>
            </w:r>
            <w:proofErr w:type="spellStart"/>
            <w:r w:rsidRPr="000C0245">
              <w:rPr>
                <w:rFonts w:ascii="Times New Roman" w:eastAsia="Times New Roman" w:hAnsi="Times New Roman"/>
              </w:rPr>
              <w:t>UplinkPowerSharingDAPS</w:t>
            </w:r>
            <w:proofErr w:type="spellEnd"/>
            <w:r w:rsidRPr="000C0245">
              <w:rPr>
                <w:rFonts w:ascii="Times New Roman" w:eastAsia="Times New Roman" w:hAnsi="Times New Roman"/>
              </w:rPr>
              <w:t xml:space="preserve">-HO-Mode </w:t>
            </w:r>
          </w:p>
          <w:p w14:paraId="440CDA09" w14:textId="77777777" w:rsidR="00822361" w:rsidRPr="000C0245" w:rsidRDefault="00822361" w:rsidP="00822361">
            <w:pPr>
              <w:pStyle w:val="ListParagraph"/>
              <w:numPr>
                <w:ilvl w:val="1"/>
                <w:numId w:val="31"/>
              </w:numPr>
              <w:spacing w:before="0" w:line="240" w:lineRule="auto"/>
              <w:rPr>
                <w:rFonts w:ascii="Times New Roman" w:eastAsia="Times New Roman" w:hAnsi="Times New Roman"/>
              </w:rPr>
            </w:pPr>
            <w:r w:rsidRPr="000C0245">
              <w:rPr>
                <w:rFonts w:ascii="Times New Roman" w:eastAsia="Times New Roman" w:hAnsi="Times New Roman"/>
              </w:rPr>
              <w:t>The lack of signaling of ‘</w:t>
            </w:r>
            <w:proofErr w:type="spellStart"/>
            <w:r w:rsidRPr="000C0245">
              <w:rPr>
                <w:rFonts w:ascii="Times New Roman" w:eastAsia="Times New Roman" w:hAnsi="Times New Roman"/>
              </w:rPr>
              <w:t>UplinkPowerSharingDAPS</w:t>
            </w:r>
            <w:proofErr w:type="spellEnd"/>
            <w:r w:rsidRPr="000C0245">
              <w:rPr>
                <w:rFonts w:ascii="Times New Roman" w:eastAsia="Times New Roman" w:hAnsi="Times New Roman"/>
              </w:rPr>
              <w:t xml:space="preserve">-HO-Mode’ from </w:t>
            </w:r>
            <w:proofErr w:type="spellStart"/>
            <w:r w:rsidRPr="000C0245">
              <w:rPr>
                <w:rFonts w:ascii="Times New Roman" w:eastAsia="Times New Roman" w:hAnsi="Times New Roman"/>
              </w:rPr>
              <w:t>gNB</w:t>
            </w:r>
            <w:proofErr w:type="spellEnd"/>
            <w:r w:rsidRPr="000C0245">
              <w:rPr>
                <w:rFonts w:ascii="Times New Roman" w:eastAsia="Times New Roman" w:hAnsi="Times New Roman"/>
              </w:rPr>
              <w:t xml:space="preserve"> indicates that UE shall only transmit signals for target cell if target and source cell transmission overlap.</w:t>
            </w:r>
          </w:p>
          <w:p w14:paraId="3C1558D2" w14:textId="77777777" w:rsidR="00822361" w:rsidRPr="000C0245" w:rsidRDefault="00822361" w:rsidP="00822361">
            <w:pPr>
              <w:pStyle w:val="ListParagraph"/>
              <w:numPr>
                <w:ilvl w:val="1"/>
                <w:numId w:val="31"/>
              </w:numPr>
              <w:spacing w:before="0" w:line="240" w:lineRule="auto"/>
              <w:rPr>
                <w:rFonts w:ascii="Times New Roman" w:eastAsia="Times New Roman" w:hAnsi="Times New Roman"/>
              </w:rPr>
            </w:pPr>
            <w:r w:rsidRPr="000C0245">
              <w:rPr>
                <w:rFonts w:ascii="Times New Roman" w:eastAsia="Times New Roman" w:hAnsi="Times New Roman"/>
              </w:rPr>
              <w:t>Note: This is with the understanding that ‘</w:t>
            </w:r>
            <w:proofErr w:type="spellStart"/>
            <w:r w:rsidRPr="000C0245">
              <w:rPr>
                <w:rFonts w:ascii="Times New Roman" w:eastAsia="Times New Roman" w:hAnsi="Times New Roman"/>
              </w:rPr>
              <w:t>UplinkPowerSharingDAPS</w:t>
            </w:r>
            <w:proofErr w:type="spellEnd"/>
            <w:r w:rsidRPr="000C0245">
              <w:rPr>
                <w:rFonts w:ascii="Times New Roman" w:eastAsia="Times New Roman" w:hAnsi="Times New Roman"/>
              </w:rPr>
              <w:t xml:space="preserve">-HO’ capability indicates: </w:t>
            </w:r>
          </w:p>
          <w:p w14:paraId="19FD4A0E" w14:textId="77777777" w:rsidR="00822361" w:rsidRPr="000C0245" w:rsidRDefault="00822361" w:rsidP="00822361">
            <w:pPr>
              <w:pStyle w:val="ListParagraph"/>
              <w:numPr>
                <w:ilvl w:val="2"/>
                <w:numId w:val="31"/>
              </w:numPr>
              <w:spacing w:before="0" w:line="240" w:lineRule="auto"/>
              <w:rPr>
                <w:rFonts w:ascii="Times New Roman" w:eastAsia="Times New Roman" w:hAnsi="Times New Roman"/>
              </w:rPr>
            </w:pPr>
            <w:r w:rsidRPr="000C0245">
              <w:rPr>
                <w:rFonts w:ascii="Times New Roman" w:eastAsia="Times New Roman" w:hAnsi="Times New Roman"/>
                <w:lang w:eastAsia="zh-CN"/>
              </w:rPr>
              <w:t>Indicates support of dynamic UL power sharing during DAPS-HO operation</w:t>
            </w:r>
          </w:p>
          <w:p w14:paraId="250EC5CB" w14:textId="77777777" w:rsidR="00822361" w:rsidRPr="000C0245" w:rsidRDefault="00822361" w:rsidP="00822361">
            <w:pPr>
              <w:pStyle w:val="ListParagraph"/>
              <w:numPr>
                <w:ilvl w:val="2"/>
                <w:numId w:val="31"/>
              </w:numPr>
              <w:spacing w:before="0" w:line="240" w:lineRule="auto"/>
              <w:rPr>
                <w:rFonts w:ascii="Times New Roman" w:eastAsia="Times New Roman" w:hAnsi="Times New Roman"/>
              </w:rPr>
            </w:pPr>
            <w:r w:rsidRPr="000C0245">
              <w:rPr>
                <w:rFonts w:ascii="Times New Roman" w:eastAsia="Times New Roman" w:hAnsi="Times New Roman"/>
                <w:lang w:eastAsia="zh-CN"/>
              </w:rPr>
              <w:t>And if not indicated The UE is only able to perform semi-static power allocation for source and target cell, or to drop the transmission to the source.</w:t>
            </w:r>
          </w:p>
          <w:p w14:paraId="42C6B3E5" w14:textId="77777777" w:rsidR="00822361" w:rsidRPr="000C0245" w:rsidRDefault="00822361" w:rsidP="00822361">
            <w:pPr>
              <w:spacing w:before="0" w:after="0" w:line="240" w:lineRule="auto"/>
              <w:rPr>
                <w:rFonts w:eastAsiaTheme="minorEastAsia"/>
                <w:sz w:val="22"/>
                <w:szCs w:val="22"/>
                <w:lang w:eastAsia="ko-KR"/>
              </w:rPr>
            </w:pPr>
          </w:p>
          <w:p w14:paraId="5BF0260A" w14:textId="77777777" w:rsidR="00822361" w:rsidRPr="000C0245" w:rsidRDefault="00822361" w:rsidP="00822361">
            <w:pPr>
              <w:spacing w:before="0" w:after="0" w:line="240" w:lineRule="auto"/>
              <w:rPr>
                <w:sz w:val="22"/>
                <w:szCs w:val="22"/>
              </w:rPr>
            </w:pPr>
            <w:r w:rsidRPr="000C0245">
              <w:rPr>
                <w:b/>
                <w:bCs/>
                <w:sz w:val="22"/>
                <w:szCs w:val="22"/>
              </w:rPr>
              <w:t xml:space="preserve">UL signal dropping rule component B) </w:t>
            </w:r>
            <w:r w:rsidRPr="000C0245">
              <w:rPr>
                <w:sz w:val="22"/>
                <w:szCs w:val="22"/>
                <w:highlight w:val="cyan"/>
              </w:rPr>
              <w:t>Suggested conclusion:</w:t>
            </w:r>
          </w:p>
          <w:p w14:paraId="48CADD1F" w14:textId="08DD53BF" w:rsidR="00822361" w:rsidRPr="00822361" w:rsidRDefault="00822361" w:rsidP="00822361">
            <w:pPr>
              <w:pStyle w:val="ListParagraph"/>
              <w:numPr>
                <w:ilvl w:val="0"/>
                <w:numId w:val="31"/>
              </w:numPr>
              <w:spacing w:before="0" w:line="240" w:lineRule="auto"/>
              <w:rPr>
                <w:rFonts w:ascii="Times New Roman" w:eastAsia="Times New Roman" w:hAnsi="Times New Roman"/>
              </w:rPr>
            </w:pPr>
            <w:r w:rsidRPr="000C0245">
              <w:rPr>
                <w:rFonts w:ascii="Times New Roman" w:eastAsia="Times New Roman" w:hAnsi="Times New Roman"/>
              </w:rPr>
              <w:t>Further discuss this issue in the next meeting</w:t>
            </w:r>
          </w:p>
        </w:tc>
      </w:tr>
    </w:tbl>
    <w:p w14:paraId="07AF4640" w14:textId="77777777" w:rsidR="00A57022" w:rsidRPr="002B6425" w:rsidRDefault="00A57022" w:rsidP="000C0245">
      <w:pPr>
        <w:rPr>
          <w:rFonts w:eastAsiaTheme="minorEastAsia"/>
          <w:sz w:val="22"/>
          <w:szCs w:val="22"/>
        </w:rPr>
      </w:pPr>
    </w:p>
    <w:p w14:paraId="6CA4EA00" w14:textId="26C8A78E" w:rsidR="007B4118" w:rsidRDefault="00B25BB6"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However, after further discussions </w:t>
      </w:r>
      <w:r w:rsidR="00822361">
        <w:rPr>
          <w:rFonts w:ascii="Times New Roman" w:hAnsi="Times New Roman"/>
          <w:sz w:val="22"/>
          <w:szCs w:val="22"/>
          <w:lang w:eastAsia="zh-CN"/>
        </w:rPr>
        <w:t>afer</w:t>
      </w:r>
      <w:r>
        <w:rPr>
          <w:rFonts w:ascii="Times New Roman" w:hAnsi="Times New Roman"/>
          <w:sz w:val="22"/>
          <w:szCs w:val="22"/>
          <w:lang w:eastAsia="zh-CN"/>
        </w:rPr>
        <w:t xml:space="preserve"> Feb </w:t>
      </w:r>
      <w:r w:rsidR="007B6930">
        <w:rPr>
          <w:rFonts w:ascii="Times New Roman" w:hAnsi="Times New Roman"/>
          <w:sz w:val="22"/>
          <w:szCs w:val="22"/>
          <w:lang w:eastAsia="zh-CN"/>
        </w:rPr>
        <w:t>2</w:t>
      </w:r>
      <w:r w:rsidR="00822361">
        <w:rPr>
          <w:rFonts w:ascii="Times New Roman" w:hAnsi="Times New Roman"/>
          <w:sz w:val="22"/>
          <w:szCs w:val="22"/>
          <w:lang w:eastAsia="zh-CN"/>
        </w:rPr>
        <w:t>7</w:t>
      </w:r>
      <w:r w:rsidR="007B6930">
        <w:rPr>
          <w:rFonts w:ascii="Times New Roman" w:hAnsi="Times New Roman"/>
          <w:sz w:val="22"/>
          <w:szCs w:val="22"/>
          <w:lang w:eastAsia="zh-CN"/>
        </w:rPr>
        <w:t xml:space="preserve">, </w:t>
      </w:r>
      <w:r w:rsidR="007B4118">
        <w:rPr>
          <w:rFonts w:ascii="Times New Roman" w:hAnsi="Times New Roman"/>
          <w:sz w:val="22"/>
          <w:szCs w:val="22"/>
          <w:lang w:eastAsia="zh-CN"/>
        </w:rPr>
        <w:t xml:space="preserve">it was identified that </w:t>
      </w:r>
      <w:r w:rsidR="007B6930">
        <w:rPr>
          <w:rFonts w:ascii="Times New Roman" w:hAnsi="Times New Roman"/>
          <w:sz w:val="22"/>
          <w:szCs w:val="22"/>
          <w:lang w:eastAsia="zh-CN"/>
        </w:rPr>
        <w:t>issue items</w:t>
      </w:r>
      <w:r w:rsidR="007B4118">
        <w:rPr>
          <w:rFonts w:ascii="Times New Roman" w:hAnsi="Times New Roman"/>
          <w:sz w:val="22"/>
          <w:szCs w:val="22"/>
          <w:lang w:eastAsia="zh-CN"/>
        </w:rPr>
        <w:t xml:space="preserve"> listed by feature lead (above)</w:t>
      </w:r>
      <w:r w:rsidR="007B6930">
        <w:rPr>
          <w:rFonts w:ascii="Times New Roman" w:hAnsi="Times New Roman"/>
          <w:sz w:val="22"/>
          <w:szCs w:val="22"/>
          <w:lang w:eastAsia="zh-CN"/>
        </w:rPr>
        <w:t xml:space="preserve"> were controversial and required further discussion</w:t>
      </w:r>
      <w:r w:rsidR="00822361">
        <w:rPr>
          <w:rFonts w:ascii="Times New Roman" w:hAnsi="Times New Roman"/>
          <w:sz w:val="22"/>
          <w:szCs w:val="22"/>
          <w:lang w:eastAsia="zh-CN"/>
        </w:rPr>
        <w:t xml:space="preserve">. </w:t>
      </w:r>
      <w:r w:rsidR="002049DD">
        <w:rPr>
          <w:rFonts w:ascii="Times New Roman" w:hAnsi="Times New Roman"/>
          <w:sz w:val="22"/>
          <w:szCs w:val="22"/>
          <w:lang w:eastAsia="zh-CN"/>
        </w:rPr>
        <w:t>Based on the discussions</w:t>
      </w:r>
      <w:r w:rsidR="00822361">
        <w:rPr>
          <w:rFonts w:ascii="Times New Roman" w:hAnsi="Times New Roman"/>
          <w:sz w:val="22"/>
          <w:szCs w:val="22"/>
          <w:lang w:eastAsia="zh-CN"/>
        </w:rPr>
        <w:t xml:space="preserve"> until Feb 28</w:t>
      </w:r>
      <w:r w:rsidR="002049DD">
        <w:rPr>
          <w:rFonts w:ascii="Times New Roman" w:hAnsi="Times New Roman"/>
          <w:sz w:val="22"/>
          <w:szCs w:val="22"/>
          <w:lang w:eastAsia="zh-CN"/>
        </w:rPr>
        <w:t>, f</w:t>
      </w:r>
      <w:r w:rsidR="007B4118">
        <w:rPr>
          <w:rFonts w:ascii="Times New Roman" w:hAnsi="Times New Roman"/>
          <w:sz w:val="22"/>
          <w:szCs w:val="22"/>
          <w:lang w:eastAsia="zh-CN"/>
        </w:rPr>
        <w:t>eature lead suggest</w:t>
      </w:r>
      <w:r w:rsidR="002049DD">
        <w:rPr>
          <w:rFonts w:ascii="Times New Roman" w:hAnsi="Times New Roman"/>
          <w:sz w:val="22"/>
          <w:szCs w:val="22"/>
          <w:lang w:eastAsia="zh-CN"/>
        </w:rPr>
        <w:t>ed the following:</w:t>
      </w:r>
    </w:p>
    <w:tbl>
      <w:tblPr>
        <w:tblStyle w:val="TableGrid"/>
        <w:tblW w:w="0" w:type="auto"/>
        <w:tblLook w:val="04A0" w:firstRow="1" w:lastRow="0" w:firstColumn="1" w:lastColumn="0" w:noHBand="0" w:noVBand="1"/>
      </w:tblPr>
      <w:tblGrid>
        <w:gridCol w:w="9962"/>
      </w:tblGrid>
      <w:tr w:rsidR="002049DD" w:rsidRPr="002049DD" w14:paraId="15045E99" w14:textId="77777777" w:rsidTr="002049DD">
        <w:tc>
          <w:tcPr>
            <w:tcW w:w="9962" w:type="dxa"/>
          </w:tcPr>
          <w:p w14:paraId="63ADBF6A" w14:textId="77777777" w:rsidR="002049DD" w:rsidRPr="002049DD" w:rsidRDefault="002049DD" w:rsidP="002049DD">
            <w:pPr>
              <w:spacing w:before="0" w:after="0" w:line="240" w:lineRule="auto"/>
              <w:rPr>
                <w:sz w:val="22"/>
                <w:szCs w:val="22"/>
                <w:lang w:eastAsia="ko-KR"/>
              </w:rPr>
            </w:pPr>
            <w:r w:rsidRPr="002049DD">
              <w:rPr>
                <w:sz w:val="22"/>
                <w:szCs w:val="22"/>
                <w:highlight w:val="cyan"/>
              </w:rPr>
              <w:t>Suggested conclusion:</w:t>
            </w:r>
          </w:p>
          <w:p w14:paraId="7B194F4E" w14:textId="60E0131A" w:rsidR="002049DD" w:rsidRPr="002049DD" w:rsidRDefault="002049DD" w:rsidP="002049DD">
            <w:pPr>
              <w:pStyle w:val="ListParagraph"/>
              <w:numPr>
                <w:ilvl w:val="0"/>
                <w:numId w:val="31"/>
              </w:numPr>
              <w:spacing w:before="0" w:line="240" w:lineRule="auto"/>
              <w:rPr>
                <w:rFonts w:ascii="Times New Roman" w:eastAsia="Times New Roman" w:hAnsi="Times New Roman"/>
              </w:rPr>
            </w:pPr>
            <w:r w:rsidRPr="002049DD">
              <w:rPr>
                <w:rFonts w:ascii="Times New Roman" w:eastAsia="Times New Roman" w:hAnsi="Times New Roman"/>
              </w:rPr>
              <w:t>For [100e-NR-Mob-Enh-03], further discuss this issue in the next meeting</w:t>
            </w:r>
          </w:p>
        </w:tc>
      </w:tr>
    </w:tbl>
    <w:p w14:paraId="1BC8360C" w14:textId="43A39945" w:rsidR="007B4118" w:rsidRDefault="007B4118" w:rsidP="00A22312">
      <w:pPr>
        <w:pStyle w:val="BodyText"/>
        <w:spacing w:after="0"/>
        <w:rPr>
          <w:rFonts w:ascii="Times New Roman" w:hAnsi="Times New Roman"/>
          <w:sz w:val="22"/>
          <w:szCs w:val="22"/>
          <w:lang w:eastAsia="zh-CN"/>
        </w:rPr>
      </w:pPr>
    </w:p>
    <w:p w14:paraId="763BD749" w14:textId="5B5E5F37" w:rsidR="002049DD" w:rsidRDefault="00BE7A60"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Vice-chairman declared </w:t>
      </w:r>
      <w:r w:rsidRPr="005E0FBE">
        <w:rPr>
          <w:rFonts w:ascii="Times New Roman" w:hAnsi="Times New Roman"/>
          <w:sz w:val="22"/>
          <w:szCs w:val="22"/>
          <w:highlight w:val="green"/>
          <w:lang w:eastAsia="zh-CN"/>
        </w:rPr>
        <w:t>no consensus</w:t>
      </w:r>
      <w:r>
        <w:rPr>
          <w:rFonts w:ascii="Times New Roman" w:hAnsi="Times New Roman"/>
          <w:sz w:val="22"/>
          <w:szCs w:val="22"/>
          <w:lang w:eastAsia="zh-CN"/>
        </w:rPr>
        <w:t xml:space="preserve"> on the issues on </w:t>
      </w:r>
      <w:r w:rsidR="005E0FBE">
        <w:rPr>
          <w:rFonts w:ascii="Times New Roman" w:hAnsi="Times New Roman"/>
          <w:sz w:val="22"/>
          <w:szCs w:val="22"/>
          <w:lang w:eastAsia="zh-CN"/>
        </w:rPr>
        <w:t>Feb. 28 and</w:t>
      </w:r>
      <w:r>
        <w:rPr>
          <w:rFonts w:ascii="Times New Roman" w:hAnsi="Times New Roman"/>
          <w:sz w:val="22"/>
          <w:szCs w:val="22"/>
          <w:lang w:eastAsia="zh-CN"/>
        </w:rPr>
        <w:t xml:space="preserve"> suggested to discuss further at the next meeting. The email thread was closed on Feb. 28.</w:t>
      </w:r>
    </w:p>
    <w:p w14:paraId="22BC9F9B" w14:textId="77777777" w:rsidR="002049DD" w:rsidRDefault="002049DD" w:rsidP="00A22312">
      <w:pPr>
        <w:pStyle w:val="BodyText"/>
        <w:spacing w:after="0"/>
        <w:rPr>
          <w:rFonts w:ascii="Times New Roman" w:hAnsi="Times New Roman"/>
          <w:sz w:val="22"/>
          <w:szCs w:val="22"/>
          <w:lang w:eastAsia="zh-CN"/>
        </w:rPr>
      </w:pPr>
    </w:p>
    <w:p w14:paraId="30B20A16" w14:textId="77777777" w:rsidR="00A45074" w:rsidRDefault="00A45074" w:rsidP="00A22312">
      <w:pPr>
        <w:pStyle w:val="BodyText"/>
        <w:spacing w:after="0"/>
        <w:rPr>
          <w:rFonts w:ascii="Times New Roman" w:hAnsi="Times New Roman"/>
          <w:sz w:val="22"/>
          <w:szCs w:val="22"/>
          <w:lang w:eastAsia="zh-CN"/>
        </w:rPr>
      </w:pPr>
      <w:bookmarkStart w:id="0" w:name="_GoBack"/>
      <w:bookmarkEnd w:id="0"/>
    </w:p>
    <w:p w14:paraId="1C055799" w14:textId="3333640C" w:rsidR="00A22312" w:rsidRDefault="00A81396" w:rsidP="00A81396">
      <w:pPr>
        <w:pStyle w:val="Heading1"/>
        <w:textAlignment w:val="auto"/>
        <w:rPr>
          <w:rFonts w:cs="Arial"/>
          <w:sz w:val="32"/>
          <w:szCs w:val="32"/>
          <w:lang w:val="en-US"/>
        </w:rPr>
      </w:pPr>
      <w:r>
        <w:rPr>
          <w:rFonts w:cs="Arial"/>
          <w:sz w:val="32"/>
          <w:szCs w:val="32"/>
          <w:lang w:val="en-US"/>
        </w:rPr>
        <w:lastRenderedPageBreak/>
        <w:t>Reference</w:t>
      </w:r>
      <w:r w:rsidR="00A22312">
        <w:rPr>
          <w:rFonts w:cs="Arial"/>
          <w:sz w:val="32"/>
          <w:szCs w:val="32"/>
          <w:lang w:val="en-US"/>
        </w:rPr>
        <w:t xml:space="preserve"> </w:t>
      </w:r>
    </w:p>
    <w:p w14:paraId="75C5936C"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R1-2000206</w:t>
      </w:r>
      <w:r w:rsidRPr="00831EA0">
        <w:rPr>
          <w:rFonts w:ascii="Times New Roman" w:hAnsi="Times New Roman"/>
          <w:lang w:eastAsia="zh-CN"/>
        </w:rPr>
        <w:tab/>
        <w:t>Remaining issues on DAPS-HO</w:t>
      </w:r>
      <w:r w:rsidRPr="00831EA0">
        <w:rPr>
          <w:rFonts w:ascii="Times New Roman" w:hAnsi="Times New Roman"/>
          <w:lang w:eastAsia="zh-CN"/>
        </w:rPr>
        <w:tab/>
        <w:t xml:space="preserve">Huawei, </w:t>
      </w:r>
      <w:proofErr w:type="spellStart"/>
      <w:r w:rsidRPr="00831EA0">
        <w:rPr>
          <w:rFonts w:ascii="Times New Roman" w:hAnsi="Times New Roman"/>
          <w:lang w:eastAsia="zh-CN"/>
        </w:rPr>
        <w:t>HiSilicon</w:t>
      </w:r>
      <w:proofErr w:type="spellEnd"/>
    </w:p>
    <w:p w14:paraId="37B59384"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R1-2000366</w:t>
      </w:r>
      <w:r w:rsidRPr="00831EA0">
        <w:rPr>
          <w:rFonts w:ascii="Times New Roman" w:hAnsi="Times New Roman"/>
          <w:lang w:eastAsia="zh-CN"/>
        </w:rPr>
        <w:tab/>
        <w:t>Remaining issues on NR mobility enhancements in physical layer</w:t>
      </w:r>
      <w:r w:rsidRPr="00831EA0">
        <w:rPr>
          <w:rFonts w:ascii="Times New Roman" w:hAnsi="Times New Roman"/>
          <w:lang w:eastAsia="zh-CN"/>
        </w:rPr>
        <w:tab/>
        <w:t>ZTE</w:t>
      </w:r>
    </w:p>
    <w:p w14:paraId="4BE8FD67"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R1-2000442</w:t>
      </w:r>
      <w:r w:rsidRPr="00831EA0">
        <w:rPr>
          <w:rFonts w:ascii="Times New Roman" w:hAnsi="Times New Roman"/>
          <w:lang w:eastAsia="zh-CN"/>
        </w:rPr>
        <w:tab/>
        <w:t>On DAPS HO for mobility enhancement</w:t>
      </w:r>
      <w:r w:rsidRPr="00831EA0">
        <w:rPr>
          <w:rFonts w:ascii="Times New Roman" w:hAnsi="Times New Roman"/>
          <w:lang w:eastAsia="zh-CN"/>
        </w:rPr>
        <w:tab/>
        <w:t>MediaTek Inc.</w:t>
      </w:r>
    </w:p>
    <w:p w14:paraId="444E3913"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R1-2000643</w:t>
      </w:r>
      <w:r w:rsidRPr="00831EA0">
        <w:rPr>
          <w:rFonts w:ascii="Times New Roman" w:hAnsi="Times New Roman"/>
          <w:lang w:eastAsia="zh-CN"/>
        </w:rPr>
        <w:tab/>
        <w:t>Remaining issues for NR Mobility Enhancement</w:t>
      </w:r>
      <w:r w:rsidRPr="00831EA0">
        <w:rPr>
          <w:rFonts w:ascii="Times New Roman" w:hAnsi="Times New Roman"/>
          <w:lang w:eastAsia="zh-CN"/>
        </w:rPr>
        <w:tab/>
        <w:t>Samsung</w:t>
      </w:r>
    </w:p>
    <w:p w14:paraId="07F073E2"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R1-2000864</w:t>
      </w:r>
      <w:r w:rsidRPr="00831EA0">
        <w:rPr>
          <w:rFonts w:ascii="Times New Roman" w:hAnsi="Times New Roman"/>
          <w:lang w:eastAsia="zh-CN"/>
        </w:rPr>
        <w:tab/>
        <w:t>On remaining issues on NR mobility enhancements</w:t>
      </w:r>
      <w:r w:rsidRPr="00831EA0">
        <w:rPr>
          <w:rFonts w:ascii="Times New Roman" w:hAnsi="Times New Roman"/>
          <w:lang w:eastAsia="zh-CN"/>
        </w:rPr>
        <w:tab/>
        <w:t>Apple</w:t>
      </w:r>
    </w:p>
    <w:p w14:paraId="2E9A60BF"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R1-2000979</w:t>
      </w:r>
      <w:r w:rsidRPr="00831EA0">
        <w:rPr>
          <w:rFonts w:ascii="Times New Roman" w:hAnsi="Times New Roman"/>
          <w:lang w:eastAsia="zh-CN"/>
        </w:rPr>
        <w:tab/>
        <w:t>Maintenance for NR mobility enhancements</w:t>
      </w:r>
      <w:r w:rsidRPr="00831EA0">
        <w:rPr>
          <w:rFonts w:ascii="Times New Roman" w:hAnsi="Times New Roman"/>
          <w:lang w:eastAsia="zh-CN"/>
        </w:rPr>
        <w:tab/>
        <w:t>Qualcomm Incorporated</w:t>
      </w:r>
    </w:p>
    <w:p w14:paraId="737E4957"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R1-2001051</w:t>
      </w:r>
      <w:r w:rsidRPr="00831EA0">
        <w:rPr>
          <w:rFonts w:ascii="Times New Roman" w:hAnsi="Times New Roman"/>
          <w:lang w:eastAsia="zh-CN"/>
        </w:rPr>
        <w:tab/>
        <w:t xml:space="preserve">Remaining physical layer aspects of dual active protocol </w:t>
      </w:r>
      <w:proofErr w:type="gramStart"/>
      <w:r w:rsidRPr="00831EA0">
        <w:rPr>
          <w:rFonts w:ascii="Times New Roman" w:hAnsi="Times New Roman"/>
          <w:lang w:eastAsia="zh-CN"/>
        </w:rPr>
        <w:t>stack based</w:t>
      </w:r>
      <w:proofErr w:type="gramEnd"/>
      <w:r w:rsidRPr="00831EA0">
        <w:rPr>
          <w:rFonts w:ascii="Times New Roman" w:hAnsi="Times New Roman"/>
          <w:lang w:eastAsia="zh-CN"/>
        </w:rPr>
        <w:t xml:space="preserve"> HO</w:t>
      </w:r>
      <w:r w:rsidRPr="00831EA0">
        <w:rPr>
          <w:rFonts w:ascii="Times New Roman" w:hAnsi="Times New Roman"/>
          <w:lang w:eastAsia="zh-CN"/>
        </w:rPr>
        <w:tab/>
        <w:t>Nokia, Nokia Shanghai Bell</w:t>
      </w:r>
    </w:p>
    <w:p w14:paraId="4ED07329"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R1-2001080</w:t>
      </w:r>
      <w:r w:rsidRPr="00831EA0">
        <w:rPr>
          <w:rFonts w:ascii="Times New Roman" w:hAnsi="Times New Roman"/>
          <w:lang w:eastAsia="zh-CN"/>
        </w:rPr>
        <w:tab/>
        <w:t>Correction to UL power sharing for DAPS HO</w:t>
      </w:r>
      <w:r w:rsidRPr="00831EA0">
        <w:rPr>
          <w:rFonts w:ascii="Times New Roman" w:hAnsi="Times New Roman"/>
          <w:lang w:eastAsia="zh-CN"/>
        </w:rPr>
        <w:tab/>
        <w:t>Ericsson</w:t>
      </w:r>
    </w:p>
    <w:p w14:paraId="15E47E3D" w14:textId="4FA257BF" w:rsidR="00A22312"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R1-2000207</w:t>
      </w:r>
      <w:r w:rsidRPr="00831EA0">
        <w:rPr>
          <w:rFonts w:ascii="Times New Roman" w:hAnsi="Times New Roman"/>
          <w:lang w:eastAsia="zh-CN"/>
        </w:rPr>
        <w:tab/>
        <w:t>Remaining PHY aspects for CHO</w:t>
      </w:r>
      <w:r w:rsidRPr="00831EA0">
        <w:rPr>
          <w:rFonts w:ascii="Times New Roman" w:hAnsi="Times New Roman"/>
          <w:lang w:eastAsia="zh-CN"/>
        </w:rPr>
        <w:tab/>
        <w:t xml:space="preserve">Huawei, </w:t>
      </w:r>
      <w:proofErr w:type="spellStart"/>
      <w:r w:rsidRPr="00831EA0">
        <w:rPr>
          <w:rFonts w:ascii="Times New Roman" w:hAnsi="Times New Roman"/>
          <w:lang w:eastAsia="zh-CN"/>
        </w:rPr>
        <w:t>HiSilicon</w:t>
      </w:r>
      <w:proofErr w:type="spellEnd"/>
    </w:p>
    <w:p w14:paraId="220D1DF8" w14:textId="4815D5EC" w:rsidR="000C33F5" w:rsidRPr="00831EA0" w:rsidRDefault="000C33F5" w:rsidP="00114AE4">
      <w:pPr>
        <w:pStyle w:val="ListParagraph"/>
        <w:numPr>
          <w:ilvl w:val="0"/>
          <w:numId w:val="8"/>
        </w:numPr>
        <w:ind w:left="450" w:hanging="450"/>
        <w:rPr>
          <w:rFonts w:ascii="Times New Roman" w:hAnsi="Times New Roman"/>
          <w:lang w:eastAsia="zh-CN"/>
        </w:rPr>
      </w:pPr>
      <w:r>
        <w:rPr>
          <w:rFonts w:ascii="Times New Roman" w:hAnsi="Times New Roman"/>
          <w:lang w:eastAsia="zh-CN"/>
        </w:rPr>
        <w:t>R1-2001200</w:t>
      </w:r>
      <w:r>
        <w:rPr>
          <w:rFonts w:ascii="Times New Roman" w:hAnsi="Times New Roman"/>
          <w:lang w:eastAsia="zh-CN"/>
        </w:rPr>
        <w:tab/>
      </w:r>
      <w:r w:rsidR="002E33F6" w:rsidRPr="002E33F6">
        <w:rPr>
          <w:rFonts w:ascii="Times New Roman" w:hAnsi="Times New Roman"/>
          <w:lang w:eastAsia="zh-CN"/>
        </w:rPr>
        <w:t>Issue Summary for NR Mobility Enhancements</w:t>
      </w:r>
      <w:r w:rsidR="002E33F6">
        <w:rPr>
          <w:rFonts w:ascii="Times New Roman" w:hAnsi="Times New Roman"/>
          <w:lang w:eastAsia="zh-CN"/>
        </w:rPr>
        <w:tab/>
        <w:t>Intel Corp.</w:t>
      </w:r>
    </w:p>
    <w:sectPr w:rsidR="000C33F5" w:rsidRPr="00831EA0" w:rsidSect="00D86B37">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EDB9E" w14:textId="77777777" w:rsidR="00DB37FC" w:rsidRDefault="00DB37FC">
      <w:r>
        <w:separator/>
      </w:r>
    </w:p>
  </w:endnote>
  <w:endnote w:type="continuationSeparator" w:id="0">
    <w:p w14:paraId="7A8446F4" w14:textId="77777777" w:rsidR="00DB37FC" w:rsidRDefault="00DB3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6BFBA" w14:textId="77777777" w:rsidR="0058093E" w:rsidRDefault="005809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8093E" w:rsidRDefault="0058093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FE86D" w14:textId="77777777" w:rsidR="0058093E" w:rsidRDefault="005809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C34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4ED">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BBA2D" w14:textId="77777777" w:rsidR="00DB37FC" w:rsidRDefault="00DB37FC">
      <w:r>
        <w:separator/>
      </w:r>
    </w:p>
  </w:footnote>
  <w:footnote w:type="continuationSeparator" w:id="0">
    <w:p w14:paraId="5AD39A3F" w14:textId="77777777" w:rsidR="00DB37FC" w:rsidRDefault="00DB3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8D549" w14:textId="77777777" w:rsidR="0058093E" w:rsidRDefault="005809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52718"/>
    <w:multiLevelType w:val="hybridMultilevel"/>
    <w:tmpl w:val="2D742F04"/>
    <w:lvl w:ilvl="0" w:tplc="FEDC07A8">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13A3DFD"/>
    <w:multiLevelType w:val="hybridMultilevel"/>
    <w:tmpl w:val="BA7E0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EF474E"/>
    <w:multiLevelType w:val="hybridMultilevel"/>
    <w:tmpl w:val="724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56707"/>
    <w:multiLevelType w:val="hybridMultilevel"/>
    <w:tmpl w:val="712C3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A4EAD"/>
    <w:multiLevelType w:val="hybridMultilevel"/>
    <w:tmpl w:val="AAF4F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603004"/>
    <w:multiLevelType w:val="hybridMultilevel"/>
    <w:tmpl w:val="8C948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95D5FEF"/>
    <w:multiLevelType w:val="hybridMultilevel"/>
    <w:tmpl w:val="BADE5D7C"/>
    <w:lvl w:ilvl="0" w:tplc="61D20BC8">
      <w:start w:val="1"/>
      <w:numFmt w:val="bullet"/>
      <w:lvlText w:val="•"/>
      <w:lvlJc w:val="left"/>
      <w:pPr>
        <w:tabs>
          <w:tab w:val="num" w:pos="720"/>
        </w:tabs>
        <w:ind w:left="720" w:hanging="360"/>
      </w:pPr>
      <w:rPr>
        <w:rFonts w:ascii="Arial" w:hAnsi="Arial" w:cs="Times New Roman" w:hint="default"/>
      </w:rPr>
    </w:lvl>
    <w:lvl w:ilvl="1" w:tplc="677469EA">
      <w:numFmt w:val="bullet"/>
      <w:lvlText w:val="–"/>
      <w:lvlJc w:val="left"/>
      <w:pPr>
        <w:tabs>
          <w:tab w:val="num" w:pos="1440"/>
        </w:tabs>
        <w:ind w:left="1440" w:hanging="360"/>
      </w:pPr>
      <w:rPr>
        <w:rFonts w:ascii="Calibri Light" w:hAnsi="Calibri Light" w:cs="Calibri Light" w:hint="default"/>
      </w:rPr>
    </w:lvl>
    <w:lvl w:ilvl="2" w:tplc="8ED654D6">
      <w:start w:val="1"/>
      <w:numFmt w:val="bullet"/>
      <w:lvlText w:val="•"/>
      <w:lvlJc w:val="left"/>
      <w:pPr>
        <w:tabs>
          <w:tab w:val="num" w:pos="2160"/>
        </w:tabs>
        <w:ind w:left="2160" w:hanging="360"/>
      </w:pPr>
      <w:rPr>
        <w:rFonts w:ascii="Arial" w:hAnsi="Arial" w:cs="Times New Roman" w:hint="default"/>
      </w:rPr>
    </w:lvl>
    <w:lvl w:ilvl="3" w:tplc="2CA62976">
      <w:start w:val="1"/>
      <w:numFmt w:val="bullet"/>
      <w:lvlText w:val="•"/>
      <w:lvlJc w:val="left"/>
      <w:pPr>
        <w:tabs>
          <w:tab w:val="num" w:pos="2880"/>
        </w:tabs>
        <w:ind w:left="2880" w:hanging="360"/>
      </w:pPr>
      <w:rPr>
        <w:rFonts w:ascii="Arial" w:hAnsi="Arial" w:cs="Times New Roman" w:hint="default"/>
      </w:rPr>
    </w:lvl>
    <w:lvl w:ilvl="4" w:tplc="E982DBE4">
      <w:start w:val="1"/>
      <w:numFmt w:val="bullet"/>
      <w:lvlText w:val="•"/>
      <w:lvlJc w:val="left"/>
      <w:pPr>
        <w:tabs>
          <w:tab w:val="num" w:pos="3600"/>
        </w:tabs>
        <w:ind w:left="3600" w:hanging="360"/>
      </w:pPr>
      <w:rPr>
        <w:rFonts w:ascii="Arial" w:hAnsi="Arial" w:cs="Times New Roman" w:hint="default"/>
      </w:rPr>
    </w:lvl>
    <w:lvl w:ilvl="5" w:tplc="6DC0EE5C">
      <w:start w:val="1"/>
      <w:numFmt w:val="bullet"/>
      <w:lvlText w:val="•"/>
      <w:lvlJc w:val="left"/>
      <w:pPr>
        <w:tabs>
          <w:tab w:val="num" w:pos="4320"/>
        </w:tabs>
        <w:ind w:left="4320" w:hanging="360"/>
      </w:pPr>
      <w:rPr>
        <w:rFonts w:ascii="Arial" w:hAnsi="Arial" w:cs="Times New Roman" w:hint="default"/>
      </w:rPr>
    </w:lvl>
    <w:lvl w:ilvl="6" w:tplc="BE0435BC">
      <w:start w:val="1"/>
      <w:numFmt w:val="bullet"/>
      <w:lvlText w:val="•"/>
      <w:lvlJc w:val="left"/>
      <w:pPr>
        <w:tabs>
          <w:tab w:val="num" w:pos="5040"/>
        </w:tabs>
        <w:ind w:left="5040" w:hanging="360"/>
      </w:pPr>
      <w:rPr>
        <w:rFonts w:ascii="Arial" w:hAnsi="Arial" w:cs="Times New Roman" w:hint="default"/>
      </w:rPr>
    </w:lvl>
    <w:lvl w:ilvl="7" w:tplc="CEAE8B8A">
      <w:start w:val="1"/>
      <w:numFmt w:val="bullet"/>
      <w:lvlText w:val="•"/>
      <w:lvlJc w:val="left"/>
      <w:pPr>
        <w:tabs>
          <w:tab w:val="num" w:pos="5760"/>
        </w:tabs>
        <w:ind w:left="5760" w:hanging="360"/>
      </w:pPr>
      <w:rPr>
        <w:rFonts w:ascii="Arial" w:hAnsi="Arial" w:cs="Times New Roman" w:hint="default"/>
      </w:rPr>
    </w:lvl>
    <w:lvl w:ilvl="8" w:tplc="C6205D0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50370"/>
    <w:multiLevelType w:val="hybridMultilevel"/>
    <w:tmpl w:val="0DB40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1B3646"/>
    <w:multiLevelType w:val="hybridMultilevel"/>
    <w:tmpl w:val="A1F47C4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7"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1DA05FA"/>
    <w:multiLevelType w:val="multilevel"/>
    <w:tmpl w:val="EC2E27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44547BA7"/>
    <w:multiLevelType w:val="hybridMultilevel"/>
    <w:tmpl w:val="F0D4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ACC3A1C"/>
    <w:multiLevelType w:val="hybridMultilevel"/>
    <w:tmpl w:val="5D96C568"/>
    <w:lvl w:ilvl="0" w:tplc="040B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031795"/>
    <w:multiLevelType w:val="hybridMultilevel"/>
    <w:tmpl w:val="D2409E76"/>
    <w:lvl w:ilvl="0" w:tplc="96CED96C">
      <w:start w:val="1"/>
      <w:numFmt w:val="bullet"/>
      <w:lvlText w:val="•"/>
      <w:lvlJc w:val="left"/>
      <w:pPr>
        <w:tabs>
          <w:tab w:val="num" w:pos="720"/>
        </w:tabs>
        <w:ind w:left="720" w:hanging="360"/>
      </w:pPr>
      <w:rPr>
        <w:rFonts w:ascii="Arial" w:hAnsi="Arial" w:cs="Times New Roman" w:hint="default"/>
      </w:rPr>
    </w:lvl>
    <w:lvl w:ilvl="1" w:tplc="9D58E856">
      <w:numFmt w:val="bullet"/>
      <w:lvlText w:val=""/>
      <w:lvlJc w:val="left"/>
      <w:pPr>
        <w:tabs>
          <w:tab w:val="num" w:pos="1440"/>
        </w:tabs>
        <w:ind w:left="1440" w:hanging="360"/>
      </w:pPr>
      <w:rPr>
        <w:rFonts w:ascii="Wingdings" w:hAnsi="Wingdings" w:hint="default"/>
      </w:rPr>
    </w:lvl>
    <w:lvl w:ilvl="2" w:tplc="DBD073BA">
      <w:start w:val="1"/>
      <w:numFmt w:val="bullet"/>
      <w:lvlText w:val="•"/>
      <w:lvlJc w:val="left"/>
      <w:pPr>
        <w:tabs>
          <w:tab w:val="num" w:pos="2160"/>
        </w:tabs>
        <w:ind w:left="2160" w:hanging="360"/>
      </w:pPr>
      <w:rPr>
        <w:rFonts w:ascii="Arial" w:hAnsi="Arial" w:cs="Times New Roman" w:hint="default"/>
      </w:rPr>
    </w:lvl>
    <w:lvl w:ilvl="3" w:tplc="433CB1E8">
      <w:start w:val="1"/>
      <w:numFmt w:val="bullet"/>
      <w:lvlText w:val="•"/>
      <w:lvlJc w:val="left"/>
      <w:pPr>
        <w:tabs>
          <w:tab w:val="num" w:pos="2880"/>
        </w:tabs>
        <w:ind w:left="2880" w:hanging="360"/>
      </w:pPr>
      <w:rPr>
        <w:rFonts w:ascii="Arial" w:hAnsi="Arial" w:cs="Times New Roman" w:hint="default"/>
      </w:rPr>
    </w:lvl>
    <w:lvl w:ilvl="4" w:tplc="8A08CBBE">
      <w:start w:val="1"/>
      <w:numFmt w:val="bullet"/>
      <w:lvlText w:val="•"/>
      <w:lvlJc w:val="left"/>
      <w:pPr>
        <w:tabs>
          <w:tab w:val="num" w:pos="3600"/>
        </w:tabs>
        <w:ind w:left="3600" w:hanging="360"/>
      </w:pPr>
      <w:rPr>
        <w:rFonts w:ascii="Arial" w:hAnsi="Arial" w:cs="Times New Roman" w:hint="default"/>
      </w:rPr>
    </w:lvl>
    <w:lvl w:ilvl="5" w:tplc="DCA2AE5A">
      <w:start w:val="1"/>
      <w:numFmt w:val="bullet"/>
      <w:lvlText w:val="•"/>
      <w:lvlJc w:val="left"/>
      <w:pPr>
        <w:tabs>
          <w:tab w:val="num" w:pos="4320"/>
        </w:tabs>
        <w:ind w:left="4320" w:hanging="360"/>
      </w:pPr>
      <w:rPr>
        <w:rFonts w:ascii="Arial" w:hAnsi="Arial" w:cs="Times New Roman" w:hint="default"/>
      </w:rPr>
    </w:lvl>
    <w:lvl w:ilvl="6" w:tplc="50342F5C">
      <w:start w:val="1"/>
      <w:numFmt w:val="bullet"/>
      <w:lvlText w:val="•"/>
      <w:lvlJc w:val="left"/>
      <w:pPr>
        <w:tabs>
          <w:tab w:val="num" w:pos="5040"/>
        </w:tabs>
        <w:ind w:left="5040" w:hanging="360"/>
      </w:pPr>
      <w:rPr>
        <w:rFonts w:ascii="Arial" w:hAnsi="Arial" w:cs="Times New Roman" w:hint="default"/>
      </w:rPr>
    </w:lvl>
    <w:lvl w:ilvl="7" w:tplc="44D2BB92">
      <w:start w:val="1"/>
      <w:numFmt w:val="bullet"/>
      <w:lvlText w:val="•"/>
      <w:lvlJc w:val="left"/>
      <w:pPr>
        <w:tabs>
          <w:tab w:val="num" w:pos="5760"/>
        </w:tabs>
        <w:ind w:left="5760" w:hanging="360"/>
      </w:pPr>
      <w:rPr>
        <w:rFonts w:ascii="Arial" w:hAnsi="Arial" w:cs="Times New Roman" w:hint="default"/>
      </w:rPr>
    </w:lvl>
    <w:lvl w:ilvl="8" w:tplc="7172BF1C">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D4E2658"/>
    <w:multiLevelType w:val="multilevel"/>
    <w:tmpl w:val="94C0F6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B310EB"/>
    <w:multiLevelType w:val="hybridMultilevel"/>
    <w:tmpl w:val="6486E716"/>
    <w:lvl w:ilvl="0" w:tplc="E0BAE0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5C559A3"/>
    <w:multiLevelType w:val="hybridMultilevel"/>
    <w:tmpl w:val="1E54D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975C29"/>
    <w:multiLevelType w:val="hybridMultilevel"/>
    <w:tmpl w:val="C8286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4"/>
  </w:num>
  <w:num w:numId="7">
    <w:abstractNumId w:val="3"/>
  </w:num>
  <w:num w:numId="8">
    <w:abstractNumId w:val="26"/>
  </w:num>
  <w:num w:numId="9">
    <w:abstractNumId w:val="4"/>
  </w:num>
  <w:num w:numId="10">
    <w:abstractNumId w:val="5"/>
  </w:num>
  <w:num w:numId="11">
    <w:abstractNumId w:val="9"/>
  </w:num>
  <w:num w:numId="12">
    <w:abstractNumId w:val="7"/>
  </w:num>
  <w:num w:numId="13">
    <w:abstractNumId w:val="8"/>
  </w:num>
  <w:num w:numId="14">
    <w:abstractNumId w:val="27"/>
  </w:num>
  <w:num w:numId="15">
    <w:abstractNumId w:val="28"/>
  </w:num>
  <w:num w:numId="16">
    <w:abstractNumId w:val="20"/>
  </w:num>
  <w:num w:numId="17">
    <w:abstractNumId w:val="2"/>
  </w:num>
  <w:num w:numId="18">
    <w:abstractNumId w:val="19"/>
  </w:num>
  <w:num w:numId="19">
    <w:abstractNumId w:val="21"/>
  </w:num>
  <w:num w:numId="20">
    <w:abstractNumId w:val="16"/>
  </w:num>
  <w:num w:numId="21">
    <w:abstractNumId w:val="24"/>
  </w:num>
  <w:num w:numId="22">
    <w:abstractNumId w:val="12"/>
  </w:num>
  <w:num w:numId="23">
    <w:abstractNumId w:val="1"/>
  </w:num>
  <w:num w:numId="24">
    <w:abstractNumId w:val="18"/>
  </w:num>
  <w:num w:numId="25">
    <w:abstractNumId w:val="25"/>
  </w:num>
  <w:num w:numId="26">
    <w:abstractNumId w:val="17"/>
  </w:num>
  <w:num w:numId="27">
    <w:abstractNumId w:val="10"/>
  </w:num>
  <w:num w:numId="28">
    <w:abstractNumId w:val="2"/>
  </w:num>
  <w:num w:numId="29">
    <w:abstractNumId w:val="15"/>
  </w:num>
  <w:num w:numId="30">
    <w:abstractNumId w:val="13"/>
    <w:lvlOverride w:ilvl="0"/>
    <w:lvlOverride w:ilvl="1"/>
    <w:lvlOverride w:ilvl="2"/>
    <w:lvlOverride w:ilvl="3"/>
    <w:lvlOverride w:ilvl="4"/>
    <w:lvlOverride w:ilvl="5"/>
    <w:lvlOverride w:ilvl="6"/>
    <w:lvlOverride w:ilvl="7"/>
    <w:lvlOverride w:ilvl="8"/>
  </w:num>
  <w:num w:numId="31">
    <w:abstractNumId w:val="2"/>
    <w:lvlOverride w:ilvl="0"/>
    <w:lvlOverride w:ilvl="1"/>
    <w:lvlOverride w:ilvl="2"/>
    <w:lvlOverride w:ilvl="3"/>
    <w:lvlOverride w:ilvl="4"/>
    <w:lvlOverride w:ilvl="5"/>
    <w:lvlOverride w:ilvl="6"/>
    <w:lvlOverride w:ilvl="7"/>
    <w:lvlOverride w:ilvl="8"/>
  </w:num>
  <w:num w:numId="32">
    <w:abstractNumId w:val="19"/>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392E"/>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459"/>
    <w:rsid w:val="000157C3"/>
    <w:rsid w:val="00015909"/>
    <w:rsid w:val="00015BCB"/>
    <w:rsid w:val="000162B2"/>
    <w:rsid w:val="000167BC"/>
    <w:rsid w:val="00016DCE"/>
    <w:rsid w:val="0001729B"/>
    <w:rsid w:val="00017309"/>
    <w:rsid w:val="000200D5"/>
    <w:rsid w:val="00020331"/>
    <w:rsid w:val="000205C1"/>
    <w:rsid w:val="000208B8"/>
    <w:rsid w:val="00020B2B"/>
    <w:rsid w:val="00020D61"/>
    <w:rsid w:val="00020E5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3"/>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20"/>
    <w:rsid w:val="00040F7A"/>
    <w:rsid w:val="000411D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05"/>
    <w:rsid w:val="00065D64"/>
    <w:rsid w:val="000667D1"/>
    <w:rsid w:val="00066E05"/>
    <w:rsid w:val="00067087"/>
    <w:rsid w:val="000671F8"/>
    <w:rsid w:val="0006739D"/>
    <w:rsid w:val="00067436"/>
    <w:rsid w:val="000674DD"/>
    <w:rsid w:val="000676FC"/>
    <w:rsid w:val="0006777C"/>
    <w:rsid w:val="00067E9B"/>
    <w:rsid w:val="00067FE2"/>
    <w:rsid w:val="00070152"/>
    <w:rsid w:val="00070378"/>
    <w:rsid w:val="0007118F"/>
    <w:rsid w:val="000716FB"/>
    <w:rsid w:val="00071E9B"/>
    <w:rsid w:val="000722D2"/>
    <w:rsid w:val="00072E75"/>
    <w:rsid w:val="00072EFA"/>
    <w:rsid w:val="00073346"/>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0BD2"/>
    <w:rsid w:val="00091714"/>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5AB7"/>
    <w:rsid w:val="000B60B9"/>
    <w:rsid w:val="000B65BE"/>
    <w:rsid w:val="000B6BDF"/>
    <w:rsid w:val="000B71B6"/>
    <w:rsid w:val="000B7387"/>
    <w:rsid w:val="000B74B3"/>
    <w:rsid w:val="000B76BB"/>
    <w:rsid w:val="000B7D5E"/>
    <w:rsid w:val="000C0245"/>
    <w:rsid w:val="000C036C"/>
    <w:rsid w:val="000C133A"/>
    <w:rsid w:val="000C193E"/>
    <w:rsid w:val="000C1BA3"/>
    <w:rsid w:val="000C1DBD"/>
    <w:rsid w:val="000C1F69"/>
    <w:rsid w:val="000C27C6"/>
    <w:rsid w:val="000C2A40"/>
    <w:rsid w:val="000C2DE1"/>
    <w:rsid w:val="000C2FD7"/>
    <w:rsid w:val="000C33F5"/>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0B9"/>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854"/>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32B"/>
    <w:rsid w:val="000E65A7"/>
    <w:rsid w:val="000E6635"/>
    <w:rsid w:val="000E6F62"/>
    <w:rsid w:val="000E7535"/>
    <w:rsid w:val="000E7EB9"/>
    <w:rsid w:val="000E7F51"/>
    <w:rsid w:val="000F0030"/>
    <w:rsid w:val="000F00D8"/>
    <w:rsid w:val="000F04CE"/>
    <w:rsid w:val="000F095B"/>
    <w:rsid w:val="000F13C4"/>
    <w:rsid w:val="000F13D7"/>
    <w:rsid w:val="000F17D8"/>
    <w:rsid w:val="000F17E4"/>
    <w:rsid w:val="000F1B0F"/>
    <w:rsid w:val="000F1B26"/>
    <w:rsid w:val="000F1CF3"/>
    <w:rsid w:val="000F203A"/>
    <w:rsid w:val="000F20CD"/>
    <w:rsid w:val="000F2965"/>
    <w:rsid w:val="000F34C7"/>
    <w:rsid w:val="000F3A19"/>
    <w:rsid w:val="000F3B40"/>
    <w:rsid w:val="000F3FFF"/>
    <w:rsid w:val="000F40B1"/>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BFC"/>
    <w:rsid w:val="00102D2E"/>
    <w:rsid w:val="00102ED5"/>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D6"/>
    <w:rsid w:val="00117957"/>
    <w:rsid w:val="00117A01"/>
    <w:rsid w:val="00117B90"/>
    <w:rsid w:val="00120091"/>
    <w:rsid w:val="001203DB"/>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7370"/>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091F"/>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BE"/>
    <w:rsid w:val="00166F9D"/>
    <w:rsid w:val="0016700E"/>
    <w:rsid w:val="0016711A"/>
    <w:rsid w:val="0016764C"/>
    <w:rsid w:val="00167709"/>
    <w:rsid w:val="0016770E"/>
    <w:rsid w:val="001700F9"/>
    <w:rsid w:val="00170397"/>
    <w:rsid w:val="001706E4"/>
    <w:rsid w:val="001708D0"/>
    <w:rsid w:val="00170AC7"/>
    <w:rsid w:val="00170DE8"/>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B43"/>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39B9"/>
    <w:rsid w:val="0019573B"/>
    <w:rsid w:val="0019592C"/>
    <w:rsid w:val="00195C9B"/>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C85"/>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1D2A"/>
    <w:rsid w:val="001D2B3C"/>
    <w:rsid w:val="001D2BB2"/>
    <w:rsid w:val="001D2E6C"/>
    <w:rsid w:val="001D2ECD"/>
    <w:rsid w:val="001D3231"/>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A5"/>
    <w:rsid w:val="001F16FD"/>
    <w:rsid w:val="001F1B1E"/>
    <w:rsid w:val="001F1DFA"/>
    <w:rsid w:val="001F22A9"/>
    <w:rsid w:val="001F2536"/>
    <w:rsid w:val="001F26E9"/>
    <w:rsid w:val="001F2E08"/>
    <w:rsid w:val="001F37ED"/>
    <w:rsid w:val="001F3889"/>
    <w:rsid w:val="001F39AB"/>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C20"/>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9DD"/>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85A"/>
    <w:rsid w:val="00247C82"/>
    <w:rsid w:val="00247D8E"/>
    <w:rsid w:val="00247DD1"/>
    <w:rsid w:val="0025051C"/>
    <w:rsid w:val="00250D9C"/>
    <w:rsid w:val="00250EF7"/>
    <w:rsid w:val="00251117"/>
    <w:rsid w:val="002512A9"/>
    <w:rsid w:val="0025169E"/>
    <w:rsid w:val="00251929"/>
    <w:rsid w:val="00251F5E"/>
    <w:rsid w:val="00252164"/>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DA6"/>
    <w:rsid w:val="00257E4E"/>
    <w:rsid w:val="00260156"/>
    <w:rsid w:val="0026075E"/>
    <w:rsid w:val="00260FAD"/>
    <w:rsid w:val="002612A1"/>
    <w:rsid w:val="00261410"/>
    <w:rsid w:val="00261D05"/>
    <w:rsid w:val="0026226A"/>
    <w:rsid w:val="002623AC"/>
    <w:rsid w:val="0026276C"/>
    <w:rsid w:val="00262979"/>
    <w:rsid w:val="00262CEB"/>
    <w:rsid w:val="00262E69"/>
    <w:rsid w:val="00263038"/>
    <w:rsid w:val="00263B02"/>
    <w:rsid w:val="00263DD9"/>
    <w:rsid w:val="002640D4"/>
    <w:rsid w:val="002643C7"/>
    <w:rsid w:val="0026455A"/>
    <w:rsid w:val="0026468A"/>
    <w:rsid w:val="00264C28"/>
    <w:rsid w:val="0026509A"/>
    <w:rsid w:val="002651FC"/>
    <w:rsid w:val="00265701"/>
    <w:rsid w:val="00265E9A"/>
    <w:rsid w:val="00266210"/>
    <w:rsid w:val="0026632C"/>
    <w:rsid w:val="0026716C"/>
    <w:rsid w:val="00267E20"/>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5793"/>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894"/>
    <w:rsid w:val="00285E28"/>
    <w:rsid w:val="00286487"/>
    <w:rsid w:val="00286631"/>
    <w:rsid w:val="0028677E"/>
    <w:rsid w:val="00286B14"/>
    <w:rsid w:val="00286F76"/>
    <w:rsid w:val="00287376"/>
    <w:rsid w:val="002877DE"/>
    <w:rsid w:val="00287C28"/>
    <w:rsid w:val="00287C45"/>
    <w:rsid w:val="00290254"/>
    <w:rsid w:val="00290463"/>
    <w:rsid w:val="0029178F"/>
    <w:rsid w:val="00291B01"/>
    <w:rsid w:val="00291D4E"/>
    <w:rsid w:val="00292EEF"/>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8B2"/>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25"/>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3F6"/>
    <w:rsid w:val="002E3624"/>
    <w:rsid w:val="002E3653"/>
    <w:rsid w:val="002E36AE"/>
    <w:rsid w:val="002E38B7"/>
    <w:rsid w:val="002E3D5A"/>
    <w:rsid w:val="002E4196"/>
    <w:rsid w:val="002E53F3"/>
    <w:rsid w:val="002E58E1"/>
    <w:rsid w:val="002E5BDD"/>
    <w:rsid w:val="002E5C56"/>
    <w:rsid w:val="002E6229"/>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565"/>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4D4"/>
    <w:rsid w:val="00320B1B"/>
    <w:rsid w:val="00321636"/>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44"/>
    <w:rsid w:val="0034511B"/>
    <w:rsid w:val="003452FF"/>
    <w:rsid w:val="003461F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6B5"/>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9CE"/>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791"/>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7"/>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840"/>
    <w:rsid w:val="00401FBD"/>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92"/>
    <w:rsid w:val="004118C9"/>
    <w:rsid w:val="0041195D"/>
    <w:rsid w:val="00412697"/>
    <w:rsid w:val="00412E0F"/>
    <w:rsid w:val="00412F8D"/>
    <w:rsid w:val="00413369"/>
    <w:rsid w:val="00414129"/>
    <w:rsid w:val="004145AE"/>
    <w:rsid w:val="0041577E"/>
    <w:rsid w:val="004157F6"/>
    <w:rsid w:val="004159D3"/>
    <w:rsid w:val="00415A14"/>
    <w:rsid w:val="00415B0A"/>
    <w:rsid w:val="00415CAE"/>
    <w:rsid w:val="00415F55"/>
    <w:rsid w:val="0041616C"/>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AEE"/>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6A0B"/>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5DA"/>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D9A"/>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959"/>
    <w:rsid w:val="00480B03"/>
    <w:rsid w:val="004810EC"/>
    <w:rsid w:val="004814F6"/>
    <w:rsid w:val="00481607"/>
    <w:rsid w:val="00481EF7"/>
    <w:rsid w:val="00482389"/>
    <w:rsid w:val="00482943"/>
    <w:rsid w:val="00482ADC"/>
    <w:rsid w:val="00482B1F"/>
    <w:rsid w:val="00482BAD"/>
    <w:rsid w:val="00483D11"/>
    <w:rsid w:val="00483D20"/>
    <w:rsid w:val="0048406D"/>
    <w:rsid w:val="0048410E"/>
    <w:rsid w:val="0048496F"/>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617"/>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359"/>
    <w:rsid w:val="004A7EE7"/>
    <w:rsid w:val="004A7FB0"/>
    <w:rsid w:val="004B0706"/>
    <w:rsid w:val="004B0787"/>
    <w:rsid w:val="004B1313"/>
    <w:rsid w:val="004B169E"/>
    <w:rsid w:val="004B1B53"/>
    <w:rsid w:val="004B1C42"/>
    <w:rsid w:val="004B1F62"/>
    <w:rsid w:val="004B2700"/>
    <w:rsid w:val="004B2B31"/>
    <w:rsid w:val="004B2C33"/>
    <w:rsid w:val="004B2CDB"/>
    <w:rsid w:val="004B2EDD"/>
    <w:rsid w:val="004B3C3F"/>
    <w:rsid w:val="004B45A2"/>
    <w:rsid w:val="004B4A0F"/>
    <w:rsid w:val="004B4AA2"/>
    <w:rsid w:val="004B4C67"/>
    <w:rsid w:val="004B50E0"/>
    <w:rsid w:val="004B5522"/>
    <w:rsid w:val="004B55EC"/>
    <w:rsid w:val="004B6301"/>
    <w:rsid w:val="004B6C39"/>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168"/>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B49"/>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1F3"/>
    <w:rsid w:val="00511E67"/>
    <w:rsid w:val="00512747"/>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C8"/>
    <w:rsid w:val="00521564"/>
    <w:rsid w:val="00521845"/>
    <w:rsid w:val="00521890"/>
    <w:rsid w:val="00521D65"/>
    <w:rsid w:val="005221A4"/>
    <w:rsid w:val="00523366"/>
    <w:rsid w:val="00523E18"/>
    <w:rsid w:val="00523F32"/>
    <w:rsid w:val="0052422C"/>
    <w:rsid w:val="005244D5"/>
    <w:rsid w:val="005248C4"/>
    <w:rsid w:val="00524AD1"/>
    <w:rsid w:val="00524E6A"/>
    <w:rsid w:val="005251DA"/>
    <w:rsid w:val="00525407"/>
    <w:rsid w:val="0052541D"/>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6C1C"/>
    <w:rsid w:val="00537BE9"/>
    <w:rsid w:val="00537C61"/>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1EB9"/>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1B1B"/>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004"/>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667"/>
    <w:rsid w:val="00597A36"/>
    <w:rsid w:val="00597E86"/>
    <w:rsid w:val="005A0459"/>
    <w:rsid w:val="005A05C6"/>
    <w:rsid w:val="005A05DF"/>
    <w:rsid w:val="005A0753"/>
    <w:rsid w:val="005A0CB6"/>
    <w:rsid w:val="005A1310"/>
    <w:rsid w:val="005A1D03"/>
    <w:rsid w:val="005A2196"/>
    <w:rsid w:val="005A2229"/>
    <w:rsid w:val="005A24DB"/>
    <w:rsid w:val="005A2E08"/>
    <w:rsid w:val="005A320D"/>
    <w:rsid w:val="005A36E3"/>
    <w:rsid w:val="005A3A31"/>
    <w:rsid w:val="005A3B1E"/>
    <w:rsid w:val="005A40D5"/>
    <w:rsid w:val="005A48C6"/>
    <w:rsid w:val="005A4999"/>
    <w:rsid w:val="005A4E38"/>
    <w:rsid w:val="005A50CE"/>
    <w:rsid w:val="005A588D"/>
    <w:rsid w:val="005A58C3"/>
    <w:rsid w:val="005A59CF"/>
    <w:rsid w:val="005A6A3A"/>
    <w:rsid w:val="005A6B47"/>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1AB"/>
    <w:rsid w:val="005C2391"/>
    <w:rsid w:val="005C34ED"/>
    <w:rsid w:val="005C376D"/>
    <w:rsid w:val="005C3A65"/>
    <w:rsid w:val="005C3CDF"/>
    <w:rsid w:val="005C4B4D"/>
    <w:rsid w:val="005C4DE3"/>
    <w:rsid w:val="005C5379"/>
    <w:rsid w:val="005C55A1"/>
    <w:rsid w:val="005C5849"/>
    <w:rsid w:val="005C6295"/>
    <w:rsid w:val="005C6B35"/>
    <w:rsid w:val="005C7340"/>
    <w:rsid w:val="005C7A54"/>
    <w:rsid w:val="005C7CAD"/>
    <w:rsid w:val="005C7EF8"/>
    <w:rsid w:val="005D0069"/>
    <w:rsid w:val="005D0102"/>
    <w:rsid w:val="005D02FA"/>
    <w:rsid w:val="005D047B"/>
    <w:rsid w:val="005D0790"/>
    <w:rsid w:val="005D0AD7"/>
    <w:rsid w:val="005D1413"/>
    <w:rsid w:val="005D1D82"/>
    <w:rsid w:val="005D20FC"/>
    <w:rsid w:val="005D241F"/>
    <w:rsid w:val="005D24A2"/>
    <w:rsid w:val="005D26D7"/>
    <w:rsid w:val="005D2A49"/>
    <w:rsid w:val="005D2B7E"/>
    <w:rsid w:val="005D2EE8"/>
    <w:rsid w:val="005D31D3"/>
    <w:rsid w:val="005D387E"/>
    <w:rsid w:val="005D39EE"/>
    <w:rsid w:val="005D3B1F"/>
    <w:rsid w:val="005D4764"/>
    <w:rsid w:val="005D5499"/>
    <w:rsid w:val="005D54D6"/>
    <w:rsid w:val="005D576B"/>
    <w:rsid w:val="005D594D"/>
    <w:rsid w:val="005D5E46"/>
    <w:rsid w:val="005D609E"/>
    <w:rsid w:val="005D64A5"/>
    <w:rsid w:val="005D6929"/>
    <w:rsid w:val="005D6B30"/>
    <w:rsid w:val="005D6E1C"/>
    <w:rsid w:val="005D6EF1"/>
    <w:rsid w:val="005D7741"/>
    <w:rsid w:val="005D782C"/>
    <w:rsid w:val="005D7E04"/>
    <w:rsid w:val="005E0082"/>
    <w:rsid w:val="005E0FBE"/>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0D5D"/>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0656"/>
    <w:rsid w:val="00601072"/>
    <w:rsid w:val="00601235"/>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633"/>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33B"/>
    <w:rsid w:val="00640529"/>
    <w:rsid w:val="006409F3"/>
    <w:rsid w:val="00641061"/>
    <w:rsid w:val="0064111A"/>
    <w:rsid w:val="0064157D"/>
    <w:rsid w:val="006419ED"/>
    <w:rsid w:val="00642D10"/>
    <w:rsid w:val="00643769"/>
    <w:rsid w:val="006437A9"/>
    <w:rsid w:val="00643973"/>
    <w:rsid w:val="00644200"/>
    <w:rsid w:val="0064428B"/>
    <w:rsid w:val="00644511"/>
    <w:rsid w:val="0064459A"/>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0D3"/>
    <w:rsid w:val="00653273"/>
    <w:rsid w:val="00654346"/>
    <w:rsid w:val="006544F6"/>
    <w:rsid w:val="00654B42"/>
    <w:rsid w:val="00654C81"/>
    <w:rsid w:val="00654FF6"/>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299"/>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303"/>
    <w:rsid w:val="00674460"/>
    <w:rsid w:val="00674681"/>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3F"/>
    <w:rsid w:val="00684258"/>
    <w:rsid w:val="00685725"/>
    <w:rsid w:val="00685D3B"/>
    <w:rsid w:val="0068623E"/>
    <w:rsid w:val="00686366"/>
    <w:rsid w:val="0068653A"/>
    <w:rsid w:val="00686552"/>
    <w:rsid w:val="0068673B"/>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6F1C"/>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CA0"/>
    <w:rsid w:val="006C4D69"/>
    <w:rsid w:val="006C50C3"/>
    <w:rsid w:val="006C5215"/>
    <w:rsid w:val="006C566C"/>
    <w:rsid w:val="006C57EC"/>
    <w:rsid w:val="006C5A4C"/>
    <w:rsid w:val="006C5C20"/>
    <w:rsid w:val="006C5FF1"/>
    <w:rsid w:val="006C6287"/>
    <w:rsid w:val="006C6621"/>
    <w:rsid w:val="006C677C"/>
    <w:rsid w:val="006C6E92"/>
    <w:rsid w:val="006C74D4"/>
    <w:rsid w:val="006C756D"/>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369C"/>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4FB"/>
    <w:rsid w:val="00700F43"/>
    <w:rsid w:val="007017EA"/>
    <w:rsid w:val="0070181F"/>
    <w:rsid w:val="0070193E"/>
    <w:rsid w:val="00701B27"/>
    <w:rsid w:val="00701C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2E1"/>
    <w:rsid w:val="00741B48"/>
    <w:rsid w:val="007420C9"/>
    <w:rsid w:val="00742235"/>
    <w:rsid w:val="007424E2"/>
    <w:rsid w:val="00742695"/>
    <w:rsid w:val="00742A51"/>
    <w:rsid w:val="00742BFB"/>
    <w:rsid w:val="00742DC2"/>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B2C"/>
    <w:rsid w:val="00747BD8"/>
    <w:rsid w:val="00747E09"/>
    <w:rsid w:val="00747F05"/>
    <w:rsid w:val="0075038A"/>
    <w:rsid w:val="0075038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5E3D"/>
    <w:rsid w:val="007A618D"/>
    <w:rsid w:val="007A6333"/>
    <w:rsid w:val="007A6477"/>
    <w:rsid w:val="007A6909"/>
    <w:rsid w:val="007A75A3"/>
    <w:rsid w:val="007B01A3"/>
    <w:rsid w:val="007B0253"/>
    <w:rsid w:val="007B06FD"/>
    <w:rsid w:val="007B073B"/>
    <w:rsid w:val="007B0865"/>
    <w:rsid w:val="007B09ED"/>
    <w:rsid w:val="007B0AD4"/>
    <w:rsid w:val="007B0B92"/>
    <w:rsid w:val="007B1061"/>
    <w:rsid w:val="007B1F9A"/>
    <w:rsid w:val="007B21A9"/>
    <w:rsid w:val="007B2638"/>
    <w:rsid w:val="007B314C"/>
    <w:rsid w:val="007B3191"/>
    <w:rsid w:val="007B322B"/>
    <w:rsid w:val="007B3476"/>
    <w:rsid w:val="007B3D55"/>
    <w:rsid w:val="007B40AD"/>
    <w:rsid w:val="007B4118"/>
    <w:rsid w:val="007B448A"/>
    <w:rsid w:val="007B44DC"/>
    <w:rsid w:val="007B4543"/>
    <w:rsid w:val="007B4937"/>
    <w:rsid w:val="007B5A66"/>
    <w:rsid w:val="007B630D"/>
    <w:rsid w:val="007B6923"/>
    <w:rsid w:val="007B6930"/>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B28"/>
    <w:rsid w:val="007E0C30"/>
    <w:rsid w:val="007E0C8C"/>
    <w:rsid w:val="007E0E47"/>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4C6"/>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361"/>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991"/>
    <w:rsid w:val="00847C4E"/>
    <w:rsid w:val="0085130C"/>
    <w:rsid w:val="00851391"/>
    <w:rsid w:val="008514AE"/>
    <w:rsid w:val="00851B22"/>
    <w:rsid w:val="00851B9A"/>
    <w:rsid w:val="0085207B"/>
    <w:rsid w:val="008521C5"/>
    <w:rsid w:val="00852338"/>
    <w:rsid w:val="00852F3B"/>
    <w:rsid w:val="0085391D"/>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7BE"/>
    <w:rsid w:val="00857C34"/>
    <w:rsid w:val="00860315"/>
    <w:rsid w:val="0086037F"/>
    <w:rsid w:val="008603A5"/>
    <w:rsid w:val="0086096B"/>
    <w:rsid w:val="00860C1E"/>
    <w:rsid w:val="00860C2D"/>
    <w:rsid w:val="00861475"/>
    <w:rsid w:val="00861B41"/>
    <w:rsid w:val="00861D65"/>
    <w:rsid w:val="00861DA1"/>
    <w:rsid w:val="008620C2"/>
    <w:rsid w:val="00862173"/>
    <w:rsid w:val="00862290"/>
    <w:rsid w:val="008626B0"/>
    <w:rsid w:val="00862988"/>
    <w:rsid w:val="00863089"/>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4E05"/>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651"/>
    <w:rsid w:val="008D1E23"/>
    <w:rsid w:val="008D2461"/>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731"/>
    <w:rsid w:val="008E4820"/>
    <w:rsid w:val="008E4973"/>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D7C"/>
    <w:rsid w:val="00903F59"/>
    <w:rsid w:val="009040F3"/>
    <w:rsid w:val="0090411E"/>
    <w:rsid w:val="009045C7"/>
    <w:rsid w:val="0090480E"/>
    <w:rsid w:val="00904A52"/>
    <w:rsid w:val="00904A62"/>
    <w:rsid w:val="00904B6D"/>
    <w:rsid w:val="00905988"/>
    <w:rsid w:val="00905A04"/>
    <w:rsid w:val="00905A06"/>
    <w:rsid w:val="00906100"/>
    <w:rsid w:val="009067B8"/>
    <w:rsid w:val="00906EED"/>
    <w:rsid w:val="00907071"/>
    <w:rsid w:val="0090715C"/>
    <w:rsid w:val="009072C0"/>
    <w:rsid w:val="009108A7"/>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6FC2"/>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23C"/>
    <w:rsid w:val="00933D61"/>
    <w:rsid w:val="00933DE4"/>
    <w:rsid w:val="00933F62"/>
    <w:rsid w:val="009342BE"/>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47CF0"/>
    <w:rsid w:val="00950062"/>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A6"/>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4A2"/>
    <w:rsid w:val="009917F3"/>
    <w:rsid w:val="00991F39"/>
    <w:rsid w:val="0099200D"/>
    <w:rsid w:val="00992624"/>
    <w:rsid w:val="009927C4"/>
    <w:rsid w:val="00992B8A"/>
    <w:rsid w:val="00992F52"/>
    <w:rsid w:val="009930C0"/>
    <w:rsid w:val="0099324C"/>
    <w:rsid w:val="00993627"/>
    <w:rsid w:val="00993658"/>
    <w:rsid w:val="0099367D"/>
    <w:rsid w:val="009936F0"/>
    <w:rsid w:val="00993720"/>
    <w:rsid w:val="00993DA5"/>
    <w:rsid w:val="009945CF"/>
    <w:rsid w:val="00994615"/>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E77"/>
    <w:rsid w:val="009A20F1"/>
    <w:rsid w:val="009A2180"/>
    <w:rsid w:val="009A246A"/>
    <w:rsid w:val="009A3183"/>
    <w:rsid w:val="009A3614"/>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4FD6"/>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5317"/>
    <w:rsid w:val="009D610C"/>
    <w:rsid w:val="009D62E7"/>
    <w:rsid w:val="009D6A37"/>
    <w:rsid w:val="009D75A4"/>
    <w:rsid w:val="009E06E3"/>
    <w:rsid w:val="009E0F55"/>
    <w:rsid w:val="009E11A9"/>
    <w:rsid w:val="009E176B"/>
    <w:rsid w:val="009E176E"/>
    <w:rsid w:val="009E1E13"/>
    <w:rsid w:val="009E1F70"/>
    <w:rsid w:val="009E1FFC"/>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3EE"/>
    <w:rsid w:val="009F76CB"/>
    <w:rsid w:val="009F7883"/>
    <w:rsid w:val="00A00519"/>
    <w:rsid w:val="00A01006"/>
    <w:rsid w:val="00A01128"/>
    <w:rsid w:val="00A011C6"/>
    <w:rsid w:val="00A02B26"/>
    <w:rsid w:val="00A03893"/>
    <w:rsid w:val="00A0394B"/>
    <w:rsid w:val="00A04541"/>
    <w:rsid w:val="00A04846"/>
    <w:rsid w:val="00A04A92"/>
    <w:rsid w:val="00A05360"/>
    <w:rsid w:val="00A0559E"/>
    <w:rsid w:val="00A05A1F"/>
    <w:rsid w:val="00A05BA9"/>
    <w:rsid w:val="00A05DFF"/>
    <w:rsid w:val="00A05E7D"/>
    <w:rsid w:val="00A05FF8"/>
    <w:rsid w:val="00A06F57"/>
    <w:rsid w:val="00A07654"/>
    <w:rsid w:val="00A07929"/>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72"/>
    <w:rsid w:val="00A22D9C"/>
    <w:rsid w:val="00A23921"/>
    <w:rsid w:val="00A24150"/>
    <w:rsid w:val="00A241A0"/>
    <w:rsid w:val="00A2470A"/>
    <w:rsid w:val="00A2481C"/>
    <w:rsid w:val="00A24CCF"/>
    <w:rsid w:val="00A25A28"/>
    <w:rsid w:val="00A261E4"/>
    <w:rsid w:val="00A26883"/>
    <w:rsid w:val="00A26D60"/>
    <w:rsid w:val="00A26EE0"/>
    <w:rsid w:val="00A3008A"/>
    <w:rsid w:val="00A3030F"/>
    <w:rsid w:val="00A3047E"/>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4AC7"/>
    <w:rsid w:val="00A35192"/>
    <w:rsid w:val="00A352C7"/>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074"/>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3BD6"/>
    <w:rsid w:val="00A544BF"/>
    <w:rsid w:val="00A54A90"/>
    <w:rsid w:val="00A54D16"/>
    <w:rsid w:val="00A5579B"/>
    <w:rsid w:val="00A55877"/>
    <w:rsid w:val="00A55BB7"/>
    <w:rsid w:val="00A55CCE"/>
    <w:rsid w:val="00A55E76"/>
    <w:rsid w:val="00A5637C"/>
    <w:rsid w:val="00A56735"/>
    <w:rsid w:val="00A56C2C"/>
    <w:rsid w:val="00A57022"/>
    <w:rsid w:val="00A570E9"/>
    <w:rsid w:val="00A57311"/>
    <w:rsid w:val="00A57C08"/>
    <w:rsid w:val="00A57F96"/>
    <w:rsid w:val="00A6056C"/>
    <w:rsid w:val="00A6098D"/>
    <w:rsid w:val="00A610F5"/>
    <w:rsid w:val="00A61828"/>
    <w:rsid w:val="00A620AA"/>
    <w:rsid w:val="00A6219C"/>
    <w:rsid w:val="00A628BA"/>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6B24"/>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80"/>
    <w:rsid w:val="00A86FEF"/>
    <w:rsid w:val="00A87482"/>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A"/>
    <w:rsid w:val="00AA0F8B"/>
    <w:rsid w:val="00AA158B"/>
    <w:rsid w:val="00AA1D12"/>
    <w:rsid w:val="00AA1EC7"/>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C15"/>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D12BD"/>
    <w:rsid w:val="00AD163D"/>
    <w:rsid w:val="00AD1DFE"/>
    <w:rsid w:val="00AD1F06"/>
    <w:rsid w:val="00AD228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0D9"/>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177DE"/>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B6"/>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1E8"/>
    <w:rsid w:val="00B47784"/>
    <w:rsid w:val="00B4783F"/>
    <w:rsid w:val="00B47CEF"/>
    <w:rsid w:val="00B5025E"/>
    <w:rsid w:val="00B504F7"/>
    <w:rsid w:val="00B51420"/>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CE9"/>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4E8"/>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50E8"/>
    <w:rsid w:val="00B95242"/>
    <w:rsid w:val="00B952D1"/>
    <w:rsid w:val="00B954FC"/>
    <w:rsid w:val="00B95A04"/>
    <w:rsid w:val="00B95C49"/>
    <w:rsid w:val="00B95EEF"/>
    <w:rsid w:val="00B96228"/>
    <w:rsid w:val="00B96276"/>
    <w:rsid w:val="00B96313"/>
    <w:rsid w:val="00B9660A"/>
    <w:rsid w:val="00B968EE"/>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D9E"/>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6CFB"/>
    <w:rsid w:val="00BD7A82"/>
    <w:rsid w:val="00BD7F9E"/>
    <w:rsid w:val="00BE072F"/>
    <w:rsid w:val="00BE0DA0"/>
    <w:rsid w:val="00BE13B8"/>
    <w:rsid w:val="00BE16C6"/>
    <w:rsid w:val="00BE1880"/>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675B"/>
    <w:rsid w:val="00BE74AF"/>
    <w:rsid w:val="00BE7A60"/>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56A8"/>
    <w:rsid w:val="00BF5D8D"/>
    <w:rsid w:val="00BF60E3"/>
    <w:rsid w:val="00BF613C"/>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3FF8"/>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7FA"/>
    <w:rsid w:val="00C30A20"/>
    <w:rsid w:val="00C30D3F"/>
    <w:rsid w:val="00C30DAA"/>
    <w:rsid w:val="00C30F1F"/>
    <w:rsid w:val="00C30F71"/>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12C1"/>
    <w:rsid w:val="00C42130"/>
    <w:rsid w:val="00C4216A"/>
    <w:rsid w:val="00C4223B"/>
    <w:rsid w:val="00C42631"/>
    <w:rsid w:val="00C42784"/>
    <w:rsid w:val="00C429E1"/>
    <w:rsid w:val="00C439F0"/>
    <w:rsid w:val="00C43CE7"/>
    <w:rsid w:val="00C44086"/>
    <w:rsid w:val="00C44189"/>
    <w:rsid w:val="00C4464F"/>
    <w:rsid w:val="00C4471E"/>
    <w:rsid w:val="00C447FB"/>
    <w:rsid w:val="00C44ADA"/>
    <w:rsid w:val="00C45001"/>
    <w:rsid w:val="00C45682"/>
    <w:rsid w:val="00C45A9C"/>
    <w:rsid w:val="00C46B53"/>
    <w:rsid w:val="00C470AA"/>
    <w:rsid w:val="00C47273"/>
    <w:rsid w:val="00C47AE8"/>
    <w:rsid w:val="00C47BDC"/>
    <w:rsid w:val="00C508B7"/>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7A4"/>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CF1"/>
    <w:rsid w:val="00CA3D1A"/>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0B4"/>
    <w:rsid w:val="00CB2836"/>
    <w:rsid w:val="00CB2D7E"/>
    <w:rsid w:val="00CB3622"/>
    <w:rsid w:val="00CB464B"/>
    <w:rsid w:val="00CB480A"/>
    <w:rsid w:val="00CB4FA5"/>
    <w:rsid w:val="00CB549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7D4"/>
    <w:rsid w:val="00CC7A6D"/>
    <w:rsid w:val="00CC7BD9"/>
    <w:rsid w:val="00CC7DF5"/>
    <w:rsid w:val="00CD04B6"/>
    <w:rsid w:val="00CD04FE"/>
    <w:rsid w:val="00CD0740"/>
    <w:rsid w:val="00CD0768"/>
    <w:rsid w:val="00CD0BA9"/>
    <w:rsid w:val="00CD13B0"/>
    <w:rsid w:val="00CD14CB"/>
    <w:rsid w:val="00CD179D"/>
    <w:rsid w:val="00CD1E74"/>
    <w:rsid w:val="00CD214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814"/>
    <w:rsid w:val="00CD69DE"/>
    <w:rsid w:val="00CD6CA7"/>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797"/>
    <w:rsid w:val="00CE2D1F"/>
    <w:rsid w:val="00CE3014"/>
    <w:rsid w:val="00CE3222"/>
    <w:rsid w:val="00CE3257"/>
    <w:rsid w:val="00CE34EB"/>
    <w:rsid w:val="00CE3A08"/>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1F"/>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800"/>
    <w:rsid w:val="00D06B22"/>
    <w:rsid w:val="00D06D78"/>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409"/>
    <w:rsid w:val="00D20F77"/>
    <w:rsid w:val="00D2109E"/>
    <w:rsid w:val="00D213A2"/>
    <w:rsid w:val="00D215E6"/>
    <w:rsid w:val="00D2171B"/>
    <w:rsid w:val="00D217CE"/>
    <w:rsid w:val="00D22148"/>
    <w:rsid w:val="00D223BB"/>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47"/>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671D6"/>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F98"/>
    <w:rsid w:val="00DB2551"/>
    <w:rsid w:val="00DB2802"/>
    <w:rsid w:val="00DB35C7"/>
    <w:rsid w:val="00DB36F0"/>
    <w:rsid w:val="00DB37FC"/>
    <w:rsid w:val="00DB39DE"/>
    <w:rsid w:val="00DB3D52"/>
    <w:rsid w:val="00DB3DD8"/>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BD4"/>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C0E"/>
    <w:rsid w:val="00DD7DF3"/>
    <w:rsid w:val="00DE0171"/>
    <w:rsid w:val="00DE0333"/>
    <w:rsid w:val="00DE0558"/>
    <w:rsid w:val="00DE0963"/>
    <w:rsid w:val="00DE21CF"/>
    <w:rsid w:val="00DE21DA"/>
    <w:rsid w:val="00DE22CF"/>
    <w:rsid w:val="00DE279F"/>
    <w:rsid w:val="00DE2D4B"/>
    <w:rsid w:val="00DE3083"/>
    <w:rsid w:val="00DE31FE"/>
    <w:rsid w:val="00DE36C9"/>
    <w:rsid w:val="00DE3E7C"/>
    <w:rsid w:val="00DE464E"/>
    <w:rsid w:val="00DE4664"/>
    <w:rsid w:val="00DE47CE"/>
    <w:rsid w:val="00DE480D"/>
    <w:rsid w:val="00DE4B0C"/>
    <w:rsid w:val="00DE4D74"/>
    <w:rsid w:val="00DE516B"/>
    <w:rsid w:val="00DE526A"/>
    <w:rsid w:val="00DE61AA"/>
    <w:rsid w:val="00DE6AA0"/>
    <w:rsid w:val="00DE7012"/>
    <w:rsid w:val="00DE7216"/>
    <w:rsid w:val="00DE7ADB"/>
    <w:rsid w:val="00DE7D03"/>
    <w:rsid w:val="00DF02EC"/>
    <w:rsid w:val="00DF0461"/>
    <w:rsid w:val="00DF0D33"/>
    <w:rsid w:val="00DF0E63"/>
    <w:rsid w:val="00DF128C"/>
    <w:rsid w:val="00DF1300"/>
    <w:rsid w:val="00DF1ADA"/>
    <w:rsid w:val="00DF1DE2"/>
    <w:rsid w:val="00DF1FAB"/>
    <w:rsid w:val="00DF1FD6"/>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4573"/>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6D8"/>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4AF"/>
    <w:rsid w:val="00E608B7"/>
    <w:rsid w:val="00E60F80"/>
    <w:rsid w:val="00E60F8A"/>
    <w:rsid w:val="00E61DAC"/>
    <w:rsid w:val="00E624DA"/>
    <w:rsid w:val="00E629F9"/>
    <w:rsid w:val="00E62AF2"/>
    <w:rsid w:val="00E630F7"/>
    <w:rsid w:val="00E63C73"/>
    <w:rsid w:val="00E63DFF"/>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90"/>
    <w:rsid w:val="00E816F4"/>
    <w:rsid w:val="00E81C7E"/>
    <w:rsid w:val="00E81C9A"/>
    <w:rsid w:val="00E81F9F"/>
    <w:rsid w:val="00E81FFC"/>
    <w:rsid w:val="00E826C8"/>
    <w:rsid w:val="00E828DA"/>
    <w:rsid w:val="00E82CCC"/>
    <w:rsid w:val="00E82D0C"/>
    <w:rsid w:val="00E83280"/>
    <w:rsid w:val="00E832C9"/>
    <w:rsid w:val="00E83330"/>
    <w:rsid w:val="00E83469"/>
    <w:rsid w:val="00E83E6E"/>
    <w:rsid w:val="00E8449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16B"/>
    <w:rsid w:val="00EA0281"/>
    <w:rsid w:val="00EA070B"/>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7B73"/>
    <w:rsid w:val="00EE08BC"/>
    <w:rsid w:val="00EE09EA"/>
    <w:rsid w:val="00EE0A49"/>
    <w:rsid w:val="00EE0E09"/>
    <w:rsid w:val="00EE12DA"/>
    <w:rsid w:val="00EE15CA"/>
    <w:rsid w:val="00EE172B"/>
    <w:rsid w:val="00EE18BB"/>
    <w:rsid w:val="00EE1CDA"/>
    <w:rsid w:val="00EE1DBD"/>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79F"/>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687"/>
    <w:rsid w:val="00F05EED"/>
    <w:rsid w:val="00F067FD"/>
    <w:rsid w:val="00F06943"/>
    <w:rsid w:val="00F06CE2"/>
    <w:rsid w:val="00F06F02"/>
    <w:rsid w:val="00F07888"/>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575"/>
    <w:rsid w:val="00F318E7"/>
    <w:rsid w:val="00F31F17"/>
    <w:rsid w:val="00F3236F"/>
    <w:rsid w:val="00F32374"/>
    <w:rsid w:val="00F32F0E"/>
    <w:rsid w:val="00F32F3E"/>
    <w:rsid w:val="00F331C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3B54"/>
    <w:rsid w:val="00F44833"/>
    <w:rsid w:val="00F448F9"/>
    <w:rsid w:val="00F465C1"/>
    <w:rsid w:val="00F4678D"/>
    <w:rsid w:val="00F467B0"/>
    <w:rsid w:val="00F469AD"/>
    <w:rsid w:val="00F46AE8"/>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5AC5"/>
    <w:rsid w:val="00F5673E"/>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01A"/>
    <w:rsid w:val="00F721A1"/>
    <w:rsid w:val="00F724E3"/>
    <w:rsid w:val="00F727AA"/>
    <w:rsid w:val="00F729CA"/>
    <w:rsid w:val="00F72C94"/>
    <w:rsid w:val="00F73011"/>
    <w:rsid w:val="00F73D87"/>
    <w:rsid w:val="00F73E46"/>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D9F"/>
    <w:rsid w:val="00F95013"/>
    <w:rsid w:val="00F9506B"/>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3BAB"/>
    <w:rsid w:val="00FD4620"/>
    <w:rsid w:val="00FD48FE"/>
    <w:rsid w:val="00FD4CC0"/>
    <w:rsid w:val="00FD6318"/>
    <w:rsid w:val="00FD6A3D"/>
    <w:rsid w:val="00FD6F9D"/>
    <w:rsid w:val="00FD7001"/>
    <w:rsid w:val="00FD7240"/>
    <w:rsid w:val="00FD72D9"/>
    <w:rsid w:val="00FD73AE"/>
    <w:rsid w:val="00FD7B10"/>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5C34ED"/>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7"/>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15351208">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400881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2703806">
      <w:bodyDiv w:val="1"/>
      <w:marLeft w:val="0"/>
      <w:marRight w:val="0"/>
      <w:marTop w:val="0"/>
      <w:marBottom w:val="0"/>
      <w:divBdr>
        <w:top w:val="none" w:sz="0" w:space="0" w:color="auto"/>
        <w:left w:val="none" w:sz="0" w:space="0" w:color="auto"/>
        <w:bottom w:val="none" w:sz="0" w:space="0" w:color="auto"/>
        <w:right w:val="none" w:sz="0" w:space="0" w:color="auto"/>
      </w:divBdr>
    </w:div>
    <w:div w:id="732053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855980">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5585676">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5693887">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58972515">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1395585">
      <w:bodyDiv w:val="1"/>
      <w:marLeft w:val="0"/>
      <w:marRight w:val="0"/>
      <w:marTop w:val="0"/>
      <w:marBottom w:val="0"/>
      <w:divBdr>
        <w:top w:val="none" w:sz="0" w:space="0" w:color="auto"/>
        <w:left w:val="none" w:sz="0" w:space="0" w:color="auto"/>
        <w:bottom w:val="none" w:sz="0" w:space="0" w:color="auto"/>
        <w:right w:val="none" w:sz="0" w:space="0" w:color="auto"/>
      </w:divBdr>
    </w:div>
    <w:div w:id="403839595">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2675757">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494529">
      <w:bodyDiv w:val="1"/>
      <w:marLeft w:val="0"/>
      <w:marRight w:val="0"/>
      <w:marTop w:val="0"/>
      <w:marBottom w:val="0"/>
      <w:divBdr>
        <w:top w:val="none" w:sz="0" w:space="0" w:color="auto"/>
        <w:left w:val="none" w:sz="0" w:space="0" w:color="auto"/>
        <w:bottom w:val="none" w:sz="0" w:space="0" w:color="auto"/>
        <w:right w:val="none" w:sz="0" w:space="0" w:color="auto"/>
      </w:divBdr>
    </w:div>
    <w:div w:id="532809657">
      <w:bodyDiv w:val="1"/>
      <w:marLeft w:val="0"/>
      <w:marRight w:val="0"/>
      <w:marTop w:val="0"/>
      <w:marBottom w:val="0"/>
      <w:divBdr>
        <w:top w:val="none" w:sz="0" w:space="0" w:color="auto"/>
        <w:left w:val="none" w:sz="0" w:space="0" w:color="auto"/>
        <w:bottom w:val="none" w:sz="0" w:space="0" w:color="auto"/>
        <w:right w:val="none" w:sz="0" w:space="0" w:color="auto"/>
      </w:divBdr>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51044975">
      <w:bodyDiv w:val="1"/>
      <w:marLeft w:val="0"/>
      <w:marRight w:val="0"/>
      <w:marTop w:val="0"/>
      <w:marBottom w:val="0"/>
      <w:divBdr>
        <w:top w:val="none" w:sz="0" w:space="0" w:color="auto"/>
        <w:left w:val="none" w:sz="0" w:space="0" w:color="auto"/>
        <w:bottom w:val="none" w:sz="0" w:space="0" w:color="auto"/>
        <w:right w:val="none" w:sz="0" w:space="0" w:color="auto"/>
      </w:divBdr>
    </w:div>
    <w:div w:id="564729942">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327273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160675">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0546767">
      <w:bodyDiv w:val="1"/>
      <w:marLeft w:val="0"/>
      <w:marRight w:val="0"/>
      <w:marTop w:val="0"/>
      <w:marBottom w:val="0"/>
      <w:divBdr>
        <w:top w:val="none" w:sz="0" w:space="0" w:color="auto"/>
        <w:left w:val="none" w:sz="0" w:space="0" w:color="auto"/>
        <w:bottom w:val="none" w:sz="0" w:space="0" w:color="auto"/>
        <w:right w:val="none" w:sz="0" w:space="0" w:color="auto"/>
      </w:divBdr>
    </w:div>
    <w:div w:id="698042483">
      <w:bodyDiv w:val="1"/>
      <w:marLeft w:val="0"/>
      <w:marRight w:val="0"/>
      <w:marTop w:val="0"/>
      <w:marBottom w:val="0"/>
      <w:divBdr>
        <w:top w:val="none" w:sz="0" w:space="0" w:color="auto"/>
        <w:left w:val="none" w:sz="0" w:space="0" w:color="auto"/>
        <w:bottom w:val="none" w:sz="0" w:space="0" w:color="auto"/>
        <w:right w:val="none" w:sz="0" w:space="0" w:color="auto"/>
      </w:divBdr>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201700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79172322">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38486952">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77223651">
      <w:bodyDiv w:val="1"/>
      <w:marLeft w:val="0"/>
      <w:marRight w:val="0"/>
      <w:marTop w:val="0"/>
      <w:marBottom w:val="0"/>
      <w:divBdr>
        <w:top w:val="none" w:sz="0" w:space="0" w:color="auto"/>
        <w:left w:val="none" w:sz="0" w:space="0" w:color="auto"/>
        <w:bottom w:val="none" w:sz="0" w:space="0" w:color="auto"/>
        <w:right w:val="none" w:sz="0" w:space="0" w:color="auto"/>
      </w:divBdr>
    </w:div>
    <w:div w:id="9834362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65906905">
      <w:bodyDiv w:val="1"/>
      <w:marLeft w:val="0"/>
      <w:marRight w:val="0"/>
      <w:marTop w:val="0"/>
      <w:marBottom w:val="0"/>
      <w:divBdr>
        <w:top w:val="none" w:sz="0" w:space="0" w:color="auto"/>
        <w:left w:val="none" w:sz="0" w:space="0" w:color="auto"/>
        <w:bottom w:val="none" w:sz="0" w:space="0" w:color="auto"/>
        <w:right w:val="none" w:sz="0" w:space="0" w:color="auto"/>
      </w:divBdr>
    </w:div>
    <w:div w:id="1066958114">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128119">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2670137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686782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87278050">
      <w:bodyDiv w:val="1"/>
      <w:marLeft w:val="0"/>
      <w:marRight w:val="0"/>
      <w:marTop w:val="0"/>
      <w:marBottom w:val="0"/>
      <w:divBdr>
        <w:top w:val="none" w:sz="0" w:space="0" w:color="auto"/>
        <w:left w:val="none" w:sz="0" w:space="0" w:color="auto"/>
        <w:bottom w:val="none" w:sz="0" w:space="0" w:color="auto"/>
        <w:right w:val="none" w:sz="0" w:space="0" w:color="auto"/>
      </w:divBdr>
    </w:div>
    <w:div w:id="1292174641">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132325">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68605820">
      <w:bodyDiv w:val="1"/>
      <w:marLeft w:val="0"/>
      <w:marRight w:val="0"/>
      <w:marTop w:val="0"/>
      <w:marBottom w:val="0"/>
      <w:divBdr>
        <w:top w:val="none" w:sz="0" w:space="0" w:color="auto"/>
        <w:left w:val="none" w:sz="0" w:space="0" w:color="auto"/>
        <w:bottom w:val="none" w:sz="0" w:space="0" w:color="auto"/>
        <w:right w:val="none" w:sz="0" w:space="0" w:color="auto"/>
      </w:divBdr>
    </w:div>
    <w:div w:id="1373732159">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366168">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396202955">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135809">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61997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4661740">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416751">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282301">
      <w:bodyDiv w:val="1"/>
      <w:marLeft w:val="0"/>
      <w:marRight w:val="0"/>
      <w:marTop w:val="0"/>
      <w:marBottom w:val="0"/>
      <w:divBdr>
        <w:top w:val="none" w:sz="0" w:space="0" w:color="auto"/>
        <w:left w:val="none" w:sz="0" w:space="0" w:color="auto"/>
        <w:bottom w:val="none" w:sz="0" w:space="0" w:color="auto"/>
        <w:right w:val="none" w:sz="0" w:space="0" w:color="auto"/>
      </w:divBdr>
    </w:div>
    <w:div w:id="1709330360">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799908624">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127955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804106">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07183627">
      <w:bodyDiv w:val="1"/>
      <w:marLeft w:val="0"/>
      <w:marRight w:val="0"/>
      <w:marTop w:val="0"/>
      <w:marBottom w:val="0"/>
      <w:divBdr>
        <w:top w:val="none" w:sz="0" w:space="0" w:color="auto"/>
        <w:left w:val="none" w:sz="0" w:space="0" w:color="auto"/>
        <w:bottom w:val="none" w:sz="0" w:space="0" w:color="auto"/>
        <w:right w:val="none" w:sz="0" w:space="0" w:color="auto"/>
      </w:divBdr>
    </w:div>
    <w:div w:id="191766607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7897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6738830">
      <w:bodyDiv w:val="1"/>
      <w:marLeft w:val="0"/>
      <w:marRight w:val="0"/>
      <w:marTop w:val="0"/>
      <w:marBottom w:val="0"/>
      <w:divBdr>
        <w:top w:val="none" w:sz="0" w:space="0" w:color="auto"/>
        <w:left w:val="none" w:sz="0" w:space="0" w:color="auto"/>
        <w:bottom w:val="none" w:sz="0" w:space="0" w:color="auto"/>
        <w:right w:val="none" w:sz="0" w:space="0" w:color="auto"/>
      </w:divBdr>
    </w:div>
    <w:div w:id="2010019154">
      <w:bodyDiv w:val="1"/>
      <w:marLeft w:val="0"/>
      <w:marRight w:val="0"/>
      <w:marTop w:val="0"/>
      <w:marBottom w:val="0"/>
      <w:divBdr>
        <w:top w:val="none" w:sz="0" w:space="0" w:color="auto"/>
        <w:left w:val="none" w:sz="0" w:space="0" w:color="auto"/>
        <w:bottom w:val="none" w:sz="0" w:space="0" w:color="auto"/>
        <w:right w:val="none" w:sz="0" w:space="0" w:color="auto"/>
      </w:divBdr>
    </w:div>
    <w:div w:id="2013990570">
      <w:bodyDiv w:val="1"/>
      <w:marLeft w:val="0"/>
      <w:marRight w:val="0"/>
      <w:marTop w:val="0"/>
      <w:marBottom w:val="0"/>
      <w:divBdr>
        <w:top w:val="none" w:sz="0" w:space="0" w:color="auto"/>
        <w:left w:val="none" w:sz="0" w:space="0" w:color="auto"/>
        <w:bottom w:val="none" w:sz="0" w:space="0" w:color="auto"/>
        <w:right w:val="none" w:sz="0" w:space="0" w:color="auto"/>
      </w:divBdr>
    </w:div>
    <w:div w:id="2042436778">
      <w:bodyDiv w:val="1"/>
      <w:marLeft w:val="0"/>
      <w:marRight w:val="0"/>
      <w:marTop w:val="0"/>
      <w:marBottom w:val="0"/>
      <w:divBdr>
        <w:top w:val="none" w:sz="0" w:space="0" w:color="auto"/>
        <w:left w:val="none" w:sz="0" w:space="0" w:color="auto"/>
        <w:bottom w:val="none" w:sz="0" w:space="0" w:color="auto"/>
        <w:right w:val="none" w:sz="0" w:space="0" w:color="auto"/>
      </w:divBdr>
    </w:div>
    <w:div w:id="2046128743">
      <w:bodyDiv w:val="1"/>
      <w:marLeft w:val="0"/>
      <w:marRight w:val="0"/>
      <w:marTop w:val="0"/>
      <w:marBottom w:val="0"/>
      <w:divBdr>
        <w:top w:val="none" w:sz="0" w:space="0" w:color="auto"/>
        <w:left w:val="none" w:sz="0" w:space="0" w:color="auto"/>
        <w:bottom w:val="none" w:sz="0" w:space="0" w:color="auto"/>
        <w:right w:val="none" w:sz="0" w:space="0" w:color="auto"/>
      </w:divBdr>
    </w:div>
    <w:div w:id="2060939254">
      <w:bodyDiv w:val="1"/>
      <w:marLeft w:val="0"/>
      <w:marRight w:val="0"/>
      <w:marTop w:val="0"/>
      <w:marBottom w:val="0"/>
      <w:divBdr>
        <w:top w:val="none" w:sz="0" w:space="0" w:color="auto"/>
        <w:left w:val="none" w:sz="0" w:space="0" w:color="auto"/>
        <w:bottom w:val="none" w:sz="0" w:space="0" w:color="auto"/>
        <w:right w:val="none" w:sz="0" w:space="0" w:color="auto"/>
      </w:divBdr>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703799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50095">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0_e/Docs/R1-2000643.zip" TargetMode="External"/><Relationship Id="rId18" Type="http://schemas.openxmlformats.org/officeDocument/2006/relationships/image" Target="media/image3.png"/><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cid:image021.png@01D5ECB5.F59ED300" TargetMode="External"/><Relationship Id="rId7" Type="http://schemas.openxmlformats.org/officeDocument/2006/relationships/styles" Target="styles.xml"/><Relationship Id="rId12" Type="http://schemas.openxmlformats.org/officeDocument/2006/relationships/hyperlink" Target="https://www.3gpp.org/ftp/tsg_ran/WG1_RL1/TSGR1_100_e/Docs/R1-2000643.zip" TargetMode="External"/><Relationship Id="rId17" Type="http://schemas.openxmlformats.org/officeDocument/2006/relationships/image" Target="cid:image019.png@01D5ECB5.F59ED300" TargetMode="External"/><Relationship Id="rId25" Type="http://schemas.openxmlformats.org/officeDocument/2006/relationships/image" Target="cid:image023.png@01D5ECB5.F59ED300"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png"/><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cid:image018.png@01D5ECB5.F59ED300" TargetMode="External"/><Relationship Id="rId23" Type="http://schemas.openxmlformats.org/officeDocument/2006/relationships/image" Target="cid:image022.png@01D5ECB5.F59ED300"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cid:image020.png@01D5ECB5.F59ED300"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image" Target="cid:image024.png@01D5ECB5.F59ED300" TargetMode="Externa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35A55"/>
    <w:rsid w:val="00151BC4"/>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D43E2"/>
    <w:rsid w:val="003D54D0"/>
    <w:rsid w:val="00476631"/>
    <w:rsid w:val="00482C3B"/>
    <w:rsid w:val="004A0A74"/>
    <w:rsid w:val="004C1523"/>
    <w:rsid w:val="004C2D16"/>
    <w:rsid w:val="004E4AF9"/>
    <w:rsid w:val="004F0324"/>
    <w:rsid w:val="004F4315"/>
    <w:rsid w:val="004F7AC4"/>
    <w:rsid w:val="00536EE6"/>
    <w:rsid w:val="005431B8"/>
    <w:rsid w:val="0059242C"/>
    <w:rsid w:val="005A43B9"/>
    <w:rsid w:val="005E10F8"/>
    <w:rsid w:val="006001B2"/>
    <w:rsid w:val="0064289C"/>
    <w:rsid w:val="00667A32"/>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701FC"/>
    <w:rsid w:val="00996EF7"/>
    <w:rsid w:val="009F3E69"/>
    <w:rsid w:val="00A26864"/>
    <w:rsid w:val="00A3768C"/>
    <w:rsid w:val="00A41425"/>
    <w:rsid w:val="00A656AD"/>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E10F8"/>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 w:type="paragraph" w:customStyle="1" w:styleId="B2558AE0386E430AA207D2C0EF6F2B27">
    <w:name w:val="B2558AE0386E430AA207D2C0EF6F2B27"/>
    <w:rsid w:val="00996EF7"/>
  </w:style>
  <w:style w:type="paragraph" w:customStyle="1" w:styleId="2AA6D5E4CCEC437AB59358FD6A657D08">
    <w:name w:val="2AA6D5E4CCEC437AB59358FD6A657D08"/>
    <w:rsid w:val="005E10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afff7df5-a137-4180-a445-635b252ac6e7"/>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cfa6e706-8601-4650-be9b-147c2ee1b24b"/>
    <ds:schemaRef ds:uri="http://www.w3.org/XML/1998/namespace"/>
    <ds:schemaRef ds:uri="http://purl.org/dc/elements/1.1/"/>
  </ds:schemaRefs>
</ds:datastoreItem>
</file>

<file path=customXml/itemProps3.xml><?xml version="1.0" encoding="utf-8"?>
<ds:datastoreItem xmlns:ds="http://schemas.openxmlformats.org/officeDocument/2006/customXml" ds:itemID="{6ADDD28F-6FA8-4BC8-AFFD-006253429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5370EB-FF2E-46D3-8F6C-9A00F26CB97F}">
  <ds:schemaRefs>
    <ds:schemaRef ds:uri="http://schemas.openxmlformats.org/officeDocument/2006/bibliography"/>
  </ds:schemaRefs>
</ds:datastoreItem>
</file>

<file path=customXml/itemProps5.xml><?xml version="1.0" encoding="utf-8"?>
<ds:datastoreItem xmlns:ds="http://schemas.openxmlformats.org/officeDocument/2006/customXml" ds:itemID="{D917491A-580A-469F-AE97-F53351978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409</TotalTime>
  <Pages>8</Pages>
  <Words>2982</Words>
  <Characters>15922</Characters>
  <Application>Microsoft Office Word</Application>
  <DocSecurity>0</DocSecurity>
  <Lines>341</Lines>
  <Paragraphs>165</Paragraphs>
  <ScaleCrop>false</ScaleCrop>
  <HeadingPairs>
    <vt:vector size="2" baseType="variant">
      <vt:variant>
        <vt:lpstr>Title</vt:lpstr>
      </vt:variant>
      <vt:variant>
        <vt:i4>1</vt:i4>
      </vt:variant>
    </vt:vector>
  </HeadingPairs>
  <TitlesOfParts>
    <vt:vector size="1" baseType="lpstr">
      <vt:lpstr>Email discussion summary for NR Mobility Enhancements</vt:lpstr>
    </vt:vector>
  </TitlesOfParts>
  <Company>Intel</Company>
  <LinksUpToDate>false</LinksUpToDate>
  <CharactersWithSpaces>18857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Email discussion summary for NR Mobility Enhancements</dc:title>
  <dc:subject>R1-2001246</dc:subject>
  <dc:creator>Daewon Lee</dc:creator>
  <cp:keywords>CTPClassification=CTP_PUBLIC:VisualMarkings=, CTPClassification=CTP_NT</cp:keywords>
  <dc:description>e-Meeting, February 24 – March 06, 2020</dc:description>
  <cp:lastModifiedBy>Lee, Daewon</cp:lastModifiedBy>
  <cp:revision>93</cp:revision>
  <cp:lastPrinted>2011-11-09T07:49:00Z</cp:lastPrinted>
  <dcterms:created xsi:type="dcterms:W3CDTF">2020-02-27T23:53:00Z</dcterms:created>
  <dcterms:modified xsi:type="dcterms:W3CDTF">2020-03-05T08:06:00Z</dcterms:modified>
  <cp:category>#100-E</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7518a083-7844-40fa-9567-2ed2d11165ff</vt:lpwstr>
  </property>
  <property fmtid="{D5CDD505-2E9C-101B-9397-08002B2CF9AE}" pid="4" name="CTP_TimeStamp">
    <vt:lpwstr>2020-03-05 08:06:36Z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0x010100D53657DB3CA89C42BAF60DC4AEE10EDE</vt:lpwstr>
  </property>
  <property fmtid="{D5CDD505-2E9C-101B-9397-08002B2CF9AE}" pid="9" name="CTPClassification">
    <vt:lpwstr>CTP_NT</vt:lpwstr>
  </property>
</Properties>
</file>